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F75A0" w14:textId="77777777" w:rsidR="007D081C" w:rsidRPr="001122AE" w:rsidRDefault="007D081C" w:rsidP="007D081C">
      <w:pPr>
        <w:tabs>
          <w:tab w:val="center" w:pos="4500"/>
        </w:tabs>
        <w:spacing w:after="0" w:line="240" w:lineRule="auto"/>
        <w:jc w:val="center"/>
        <w:rPr>
          <w:rFonts w:ascii="Times New Roman" w:eastAsia="Times New Roman" w:hAnsi="Times New Roman" w:cs="Times New Roman"/>
          <w:sz w:val="12"/>
          <w:szCs w:val="12"/>
          <w:lang w:eastAsia="en-GB"/>
        </w:rPr>
      </w:pPr>
      <w:r w:rsidRPr="001122AE">
        <w:rPr>
          <w:rFonts w:ascii="Times New Roman" w:eastAsia="Times New Roman" w:hAnsi="Times New Roman" w:cs="Times New Roman"/>
          <w:noProof/>
          <w:sz w:val="12"/>
          <w:szCs w:val="12"/>
          <w:lang w:eastAsia="en-GB"/>
        </w:rPr>
        <w:drawing>
          <wp:inline distT="0" distB="0" distL="0" distR="0" wp14:anchorId="149E6062" wp14:editId="1AE44F38">
            <wp:extent cx="987109" cy="65200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7309" cy="652139"/>
                    </a:xfrm>
                    <a:prstGeom prst="rect">
                      <a:avLst/>
                    </a:prstGeom>
                    <a:noFill/>
                    <a:ln>
                      <a:noFill/>
                    </a:ln>
                  </pic:spPr>
                </pic:pic>
              </a:graphicData>
            </a:graphic>
          </wp:inline>
        </w:drawing>
      </w:r>
    </w:p>
    <w:p w14:paraId="5E0054F6" w14:textId="77777777" w:rsidR="007D081C" w:rsidRPr="001122AE" w:rsidRDefault="007D081C" w:rsidP="007D081C">
      <w:pPr>
        <w:tabs>
          <w:tab w:val="center" w:pos="4500"/>
        </w:tabs>
        <w:spacing w:after="0" w:line="240" w:lineRule="auto"/>
        <w:jc w:val="center"/>
        <w:rPr>
          <w:rFonts w:ascii="Arial" w:eastAsia="Times New Roman" w:hAnsi="Arial" w:cs="Arial"/>
          <w:caps/>
          <w:color w:val="0000FF"/>
          <w:sz w:val="12"/>
          <w:szCs w:val="12"/>
          <w:lang w:eastAsia="en-GB"/>
        </w:rPr>
      </w:pPr>
      <w:r w:rsidRPr="001122AE">
        <w:rPr>
          <w:rFonts w:ascii="Arial" w:eastAsia="Times New Roman" w:hAnsi="Arial" w:cs="Arial"/>
          <w:caps/>
          <w:sz w:val="12"/>
          <w:szCs w:val="12"/>
          <w:lang w:eastAsia="en-GB"/>
        </w:rPr>
        <w:t>West Timperley Medical Centre</w:t>
      </w:r>
    </w:p>
    <w:p w14:paraId="4DC85967" w14:textId="77777777" w:rsidR="007D081C" w:rsidRPr="001122AE" w:rsidRDefault="006522E7" w:rsidP="007D081C">
      <w:pPr>
        <w:tabs>
          <w:tab w:val="center" w:pos="4500"/>
        </w:tabs>
        <w:spacing w:after="0" w:line="240" w:lineRule="auto"/>
        <w:jc w:val="center"/>
        <w:rPr>
          <w:rFonts w:ascii="Arial" w:eastAsia="Times New Roman" w:hAnsi="Arial" w:cs="Arial"/>
          <w:color w:val="0000FF"/>
          <w:sz w:val="12"/>
          <w:szCs w:val="12"/>
          <w:lang w:eastAsia="en-GB"/>
        </w:rPr>
      </w:pPr>
      <w:hyperlink r:id="rId13" w:history="1">
        <w:r w:rsidR="007D081C" w:rsidRPr="001122AE">
          <w:rPr>
            <w:rFonts w:ascii="Times New Roman" w:eastAsia="Times New Roman" w:hAnsi="Times New Roman" w:cs="Arial"/>
            <w:color w:val="000000"/>
            <w:sz w:val="12"/>
            <w:szCs w:val="12"/>
            <w:u w:val="single"/>
            <w:lang w:eastAsia="en-GB"/>
          </w:rPr>
          <w:t>www.westtimperleymedicalcentre.co.uk</w:t>
        </w:r>
      </w:hyperlink>
    </w:p>
    <w:p w14:paraId="1A1A9DCF" w14:textId="77777777" w:rsidR="007D081C" w:rsidRPr="001122AE" w:rsidRDefault="007D081C" w:rsidP="007D081C">
      <w:pPr>
        <w:tabs>
          <w:tab w:val="center" w:pos="4500"/>
          <w:tab w:val="right" w:pos="9356"/>
        </w:tabs>
        <w:spacing w:after="0" w:line="240" w:lineRule="auto"/>
        <w:ind w:right="254"/>
        <w:rPr>
          <w:rFonts w:ascii="Arial" w:eastAsia="Times New Roman" w:hAnsi="Arial" w:cs="Arial"/>
          <w:sz w:val="12"/>
          <w:szCs w:val="12"/>
          <w:lang w:eastAsia="en-GB"/>
        </w:rPr>
      </w:pPr>
      <w:r w:rsidRPr="001122AE">
        <w:rPr>
          <w:rFonts w:ascii="Arial" w:eastAsia="Times New Roman" w:hAnsi="Arial" w:cs="Arial"/>
          <w:sz w:val="12"/>
          <w:szCs w:val="12"/>
          <w:lang w:eastAsia="en-GB"/>
        </w:rPr>
        <w:t xml:space="preserve">Dr. </w:t>
      </w:r>
      <w:r w:rsidR="00B45CF5" w:rsidRPr="001122AE">
        <w:rPr>
          <w:rFonts w:ascii="Arial" w:eastAsia="Times New Roman" w:hAnsi="Arial" w:cs="Arial"/>
          <w:sz w:val="12"/>
          <w:szCs w:val="12"/>
          <w:lang w:eastAsia="en-GB"/>
        </w:rPr>
        <w:t>John A Vincent</w:t>
      </w:r>
      <w:r w:rsidRPr="001122AE">
        <w:rPr>
          <w:rFonts w:ascii="Arial" w:eastAsia="Times New Roman" w:hAnsi="Arial" w:cs="Arial"/>
          <w:sz w:val="12"/>
          <w:szCs w:val="12"/>
          <w:lang w:eastAsia="en-GB"/>
        </w:rPr>
        <w:tab/>
      </w:r>
      <w:r w:rsidRPr="001122AE">
        <w:rPr>
          <w:rFonts w:ascii="Arial" w:eastAsia="Times New Roman" w:hAnsi="Arial" w:cs="Arial"/>
          <w:sz w:val="12"/>
          <w:szCs w:val="12"/>
          <w:lang w:eastAsia="en-GB"/>
        </w:rPr>
        <w:tab/>
        <w:t>21 Dawson Road</w:t>
      </w:r>
    </w:p>
    <w:p w14:paraId="0A24DC6E" w14:textId="77777777" w:rsidR="007D081C" w:rsidRPr="001122AE" w:rsidRDefault="007D081C" w:rsidP="007D081C">
      <w:pPr>
        <w:tabs>
          <w:tab w:val="center" w:pos="4500"/>
          <w:tab w:val="right" w:pos="9356"/>
        </w:tabs>
        <w:spacing w:after="0" w:line="240" w:lineRule="auto"/>
        <w:rPr>
          <w:rFonts w:ascii="Arial" w:eastAsia="Times New Roman" w:hAnsi="Arial" w:cs="Arial"/>
          <w:sz w:val="12"/>
          <w:szCs w:val="12"/>
          <w:lang w:eastAsia="en-GB"/>
        </w:rPr>
      </w:pPr>
      <w:r w:rsidRPr="001122AE">
        <w:rPr>
          <w:rFonts w:ascii="Arial" w:eastAsia="Times New Roman" w:hAnsi="Arial" w:cs="Arial"/>
          <w:sz w:val="12"/>
          <w:szCs w:val="12"/>
          <w:lang w:eastAsia="en-GB"/>
        </w:rPr>
        <w:t xml:space="preserve">Dr. </w:t>
      </w:r>
      <w:r w:rsidR="00B45CF5" w:rsidRPr="001122AE">
        <w:rPr>
          <w:rFonts w:ascii="Arial" w:eastAsia="Times New Roman" w:hAnsi="Arial" w:cs="Arial"/>
          <w:sz w:val="12"/>
          <w:szCs w:val="12"/>
          <w:lang w:eastAsia="en-GB"/>
        </w:rPr>
        <w:t>Catherine J Effingham</w:t>
      </w:r>
      <w:r w:rsidRPr="001122AE">
        <w:rPr>
          <w:rFonts w:ascii="Arial" w:eastAsia="Times New Roman" w:hAnsi="Arial" w:cs="Arial"/>
          <w:sz w:val="12"/>
          <w:szCs w:val="12"/>
          <w:lang w:eastAsia="en-GB"/>
        </w:rPr>
        <w:tab/>
      </w:r>
      <w:r w:rsidRPr="001122AE">
        <w:rPr>
          <w:rFonts w:ascii="Arial" w:eastAsia="Times New Roman" w:hAnsi="Arial" w:cs="Arial"/>
          <w:sz w:val="12"/>
          <w:szCs w:val="12"/>
          <w:lang w:eastAsia="en-GB"/>
        </w:rPr>
        <w:tab/>
        <w:t>West Timperley, Altrincham</w:t>
      </w:r>
    </w:p>
    <w:p w14:paraId="43290D5A" w14:textId="77777777" w:rsidR="007D081C" w:rsidRPr="001122AE" w:rsidRDefault="007D081C" w:rsidP="007D081C">
      <w:pPr>
        <w:tabs>
          <w:tab w:val="center" w:pos="4500"/>
          <w:tab w:val="right" w:pos="9356"/>
        </w:tabs>
        <w:spacing w:after="0" w:line="240" w:lineRule="auto"/>
        <w:rPr>
          <w:rFonts w:ascii="Arial" w:eastAsia="Times New Roman" w:hAnsi="Arial" w:cs="Arial"/>
          <w:sz w:val="12"/>
          <w:szCs w:val="12"/>
          <w:lang w:eastAsia="en-GB"/>
        </w:rPr>
      </w:pPr>
      <w:r w:rsidRPr="001122AE">
        <w:rPr>
          <w:rFonts w:ascii="Arial" w:eastAsia="Times New Roman" w:hAnsi="Arial" w:cs="Arial"/>
          <w:sz w:val="12"/>
          <w:szCs w:val="12"/>
          <w:lang w:eastAsia="en-GB"/>
        </w:rPr>
        <w:t xml:space="preserve">Dr. </w:t>
      </w:r>
      <w:r w:rsidR="00B45CF5" w:rsidRPr="001122AE">
        <w:rPr>
          <w:rFonts w:ascii="Arial" w:eastAsia="Times New Roman" w:hAnsi="Arial" w:cs="Arial"/>
          <w:sz w:val="12"/>
          <w:szCs w:val="12"/>
          <w:lang w:eastAsia="en-GB"/>
        </w:rPr>
        <w:t>Philip Stratford-Smith</w:t>
      </w:r>
      <w:r w:rsidRPr="001122AE">
        <w:rPr>
          <w:rFonts w:ascii="Arial" w:eastAsia="Times New Roman" w:hAnsi="Arial" w:cs="Arial"/>
          <w:sz w:val="12"/>
          <w:szCs w:val="12"/>
          <w:lang w:eastAsia="en-GB"/>
        </w:rPr>
        <w:tab/>
      </w:r>
      <w:r w:rsidRPr="001122AE">
        <w:rPr>
          <w:rFonts w:ascii="Arial" w:eastAsia="Times New Roman" w:hAnsi="Arial" w:cs="Arial"/>
          <w:sz w:val="12"/>
          <w:szCs w:val="12"/>
          <w:lang w:eastAsia="en-GB"/>
        </w:rPr>
        <w:tab/>
        <w:t>Cheshire, WA14 5PF</w:t>
      </w:r>
    </w:p>
    <w:p w14:paraId="18F201AD" w14:textId="77777777" w:rsidR="007D081C" w:rsidRPr="001122AE" w:rsidRDefault="007D081C" w:rsidP="007D081C">
      <w:pPr>
        <w:tabs>
          <w:tab w:val="center" w:pos="4500"/>
          <w:tab w:val="right" w:pos="9356"/>
        </w:tabs>
        <w:spacing w:after="0" w:line="240" w:lineRule="auto"/>
        <w:rPr>
          <w:rFonts w:ascii="Arial" w:eastAsia="Times New Roman" w:hAnsi="Arial" w:cs="Arial"/>
          <w:sz w:val="12"/>
          <w:szCs w:val="12"/>
          <w:lang w:eastAsia="en-GB"/>
        </w:rPr>
      </w:pPr>
      <w:r w:rsidRPr="001122AE">
        <w:rPr>
          <w:rFonts w:ascii="Arial" w:eastAsia="Times New Roman" w:hAnsi="Arial" w:cs="Arial"/>
          <w:sz w:val="12"/>
          <w:szCs w:val="12"/>
          <w:lang w:eastAsia="en-GB"/>
        </w:rPr>
        <w:t xml:space="preserve">Dr. </w:t>
      </w:r>
      <w:r w:rsidR="00B45CF5" w:rsidRPr="001122AE">
        <w:rPr>
          <w:rFonts w:ascii="Arial" w:eastAsia="Times New Roman" w:hAnsi="Arial" w:cs="Arial"/>
          <w:sz w:val="12"/>
          <w:szCs w:val="12"/>
          <w:lang w:eastAsia="en-GB"/>
        </w:rPr>
        <w:t>Emma Barnes</w:t>
      </w:r>
      <w:r w:rsidRPr="001122AE">
        <w:rPr>
          <w:rFonts w:ascii="Arial" w:eastAsia="Times New Roman" w:hAnsi="Arial" w:cs="Arial"/>
          <w:sz w:val="12"/>
          <w:szCs w:val="12"/>
          <w:lang w:eastAsia="en-GB"/>
        </w:rPr>
        <w:tab/>
      </w:r>
      <w:r w:rsidRPr="001122AE">
        <w:rPr>
          <w:rFonts w:ascii="Arial" w:eastAsia="Times New Roman" w:hAnsi="Arial" w:cs="Arial"/>
          <w:sz w:val="12"/>
          <w:szCs w:val="12"/>
          <w:lang w:eastAsia="en-GB"/>
        </w:rPr>
        <w:tab/>
        <w:t>Telephone: 0161 929 1515</w:t>
      </w:r>
    </w:p>
    <w:p w14:paraId="1737045F" w14:textId="77777777" w:rsidR="007D081C" w:rsidRPr="001122AE" w:rsidRDefault="007F4983" w:rsidP="007D081C">
      <w:pPr>
        <w:tabs>
          <w:tab w:val="center" w:pos="4500"/>
          <w:tab w:val="right" w:pos="9356"/>
        </w:tabs>
        <w:spacing w:after="0" w:line="240" w:lineRule="auto"/>
        <w:rPr>
          <w:rFonts w:ascii="Arial" w:eastAsia="Times New Roman" w:hAnsi="Arial" w:cs="Arial"/>
          <w:sz w:val="12"/>
          <w:szCs w:val="12"/>
          <w:lang w:eastAsia="en-GB"/>
        </w:rPr>
      </w:pPr>
      <w:r w:rsidRPr="001122AE">
        <w:rPr>
          <w:rFonts w:ascii="Arial" w:eastAsia="Times New Roman" w:hAnsi="Arial" w:cs="Arial"/>
          <w:sz w:val="12"/>
          <w:szCs w:val="12"/>
          <w:lang w:eastAsia="en-GB"/>
        </w:rPr>
        <w:t>Tanya Burton</w:t>
      </w:r>
      <w:r w:rsidR="007D081C" w:rsidRPr="001122AE">
        <w:rPr>
          <w:rFonts w:ascii="Arial" w:eastAsia="Times New Roman" w:hAnsi="Arial" w:cs="Arial"/>
          <w:sz w:val="12"/>
          <w:szCs w:val="12"/>
          <w:lang w:eastAsia="en-GB"/>
        </w:rPr>
        <w:t xml:space="preserve"> – Practice Manager</w:t>
      </w:r>
      <w:r w:rsidR="007D081C" w:rsidRPr="001122AE">
        <w:rPr>
          <w:rFonts w:ascii="Arial" w:eastAsia="Times New Roman" w:hAnsi="Arial" w:cs="Arial"/>
          <w:sz w:val="12"/>
          <w:szCs w:val="12"/>
          <w:lang w:eastAsia="en-GB"/>
        </w:rPr>
        <w:tab/>
      </w:r>
      <w:r w:rsidR="007D081C" w:rsidRPr="001122AE">
        <w:rPr>
          <w:rFonts w:ascii="Arial" w:eastAsia="Times New Roman" w:hAnsi="Arial" w:cs="Arial"/>
          <w:sz w:val="12"/>
          <w:szCs w:val="12"/>
          <w:lang w:eastAsia="en-GB"/>
        </w:rPr>
        <w:tab/>
        <w:t>Fax: 0161 941 6500</w:t>
      </w:r>
    </w:p>
    <w:p w14:paraId="34AF5EAB" w14:textId="77777777" w:rsidR="007D081C" w:rsidRPr="001122AE" w:rsidRDefault="007D081C" w:rsidP="007D081C">
      <w:pPr>
        <w:tabs>
          <w:tab w:val="center" w:pos="4500"/>
          <w:tab w:val="right" w:pos="9356"/>
        </w:tabs>
        <w:spacing w:after="0" w:line="240" w:lineRule="auto"/>
        <w:rPr>
          <w:rFonts w:ascii="Arial" w:eastAsia="Times New Roman" w:hAnsi="Arial" w:cs="Arial"/>
          <w:sz w:val="12"/>
          <w:szCs w:val="12"/>
          <w:lang w:eastAsia="en-GB"/>
        </w:rPr>
      </w:pPr>
      <w:r w:rsidRPr="001122AE">
        <w:rPr>
          <w:rFonts w:ascii="Arial" w:eastAsia="Times New Roman" w:hAnsi="Arial" w:cs="Arial"/>
          <w:sz w:val="12"/>
          <w:szCs w:val="12"/>
          <w:lang w:eastAsia="en-GB"/>
        </w:rPr>
        <w:tab/>
      </w:r>
      <w:r w:rsidRPr="001122AE">
        <w:rPr>
          <w:rFonts w:ascii="Arial" w:eastAsia="Times New Roman" w:hAnsi="Arial" w:cs="Arial"/>
          <w:sz w:val="12"/>
          <w:szCs w:val="12"/>
          <w:lang w:eastAsia="en-GB"/>
        </w:rPr>
        <w:tab/>
        <w:t xml:space="preserve">Email: </w:t>
      </w:r>
      <w:hyperlink r:id="rId14" w:history="1">
        <w:r w:rsidR="00B45CF5" w:rsidRPr="001122AE">
          <w:rPr>
            <w:rStyle w:val="Hyperlink"/>
            <w:rFonts w:ascii="Arial" w:eastAsia="Times New Roman" w:hAnsi="Arial" w:cs="Arial"/>
            <w:sz w:val="12"/>
            <w:szCs w:val="12"/>
            <w:lang w:eastAsia="en-GB"/>
          </w:rPr>
          <w:t>admin.wtmc@nhs.net</w:t>
        </w:r>
      </w:hyperlink>
    </w:p>
    <w:p w14:paraId="46CF9BC4" w14:textId="77777777" w:rsidR="00B45CF5" w:rsidRPr="001122AE" w:rsidRDefault="001122AE" w:rsidP="001122AE">
      <w:pPr>
        <w:tabs>
          <w:tab w:val="center" w:pos="4500"/>
          <w:tab w:val="right" w:pos="9356"/>
        </w:tabs>
        <w:spacing w:after="0" w:line="240" w:lineRule="auto"/>
        <w:jc w:val="center"/>
        <w:rPr>
          <w:rFonts w:ascii="Arial" w:eastAsia="Times New Roman" w:hAnsi="Arial" w:cs="Arial"/>
          <w:b/>
          <w:sz w:val="20"/>
          <w:szCs w:val="20"/>
          <w:lang w:eastAsia="en-GB"/>
        </w:rPr>
      </w:pPr>
      <w:r w:rsidRPr="001122AE">
        <w:rPr>
          <w:rFonts w:ascii="Arial" w:eastAsia="Times New Roman" w:hAnsi="Arial" w:cs="Arial"/>
          <w:b/>
          <w:sz w:val="20"/>
          <w:szCs w:val="20"/>
          <w:lang w:eastAsia="en-GB"/>
        </w:rPr>
        <w:t>Application for Online Proxy Access to Medical Record</w:t>
      </w:r>
    </w:p>
    <w:p w14:paraId="25977949" w14:textId="77777777" w:rsidR="001122AE" w:rsidRPr="001122AE" w:rsidRDefault="001122AE" w:rsidP="007D081C">
      <w:pPr>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Please read carefully –</w:t>
      </w:r>
    </w:p>
    <w:p w14:paraId="3F149925" w14:textId="77777777" w:rsidR="001122AE" w:rsidRPr="001122AE" w:rsidRDefault="001122AE" w:rsidP="001122AE">
      <w:pPr>
        <w:pStyle w:val="ListParagraph"/>
        <w:numPr>
          <w:ilvl w:val="0"/>
          <w:numId w:val="4"/>
        </w:numPr>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 xml:space="preserve"> This form is to add a “proxy” user to your existing Online Patient Access account</w:t>
      </w:r>
    </w:p>
    <w:p w14:paraId="1444000E" w14:textId="77777777" w:rsidR="001122AE" w:rsidRPr="001122AE" w:rsidRDefault="001122AE" w:rsidP="001122AE">
      <w:pPr>
        <w:pStyle w:val="ListParagraph"/>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OR to register a proxy user to manage a new account on your behalf</w:t>
      </w:r>
    </w:p>
    <w:p w14:paraId="0FC2C3E0" w14:textId="77777777" w:rsidR="001122AE" w:rsidRPr="001122AE" w:rsidRDefault="001122AE" w:rsidP="001122AE">
      <w:pPr>
        <w:pStyle w:val="ListParagraph"/>
        <w:numPr>
          <w:ilvl w:val="0"/>
          <w:numId w:val="4"/>
        </w:numPr>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The named proxy user on this form will have access to your account and will be able to order repea</w:t>
      </w:r>
      <w:r w:rsidR="001C0103">
        <w:rPr>
          <w:rFonts w:ascii="Arial" w:eastAsia="Times New Roman" w:hAnsi="Arial" w:cs="Arial"/>
          <w:sz w:val="20"/>
          <w:szCs w:val="20"/>
          <w:lang w:eastAsia="en-GB"/>
        </w:rPr>
        <w:t>t medication and book appointme</w:t>
      </w:r>
      <w:r w:rsidRPr="001122AE">
        <w:rPr>
          <w:rFonts w:ascii="Arial" w:eastAsia="Times New Roman" w:hAnsi="Arial" w:cs="Arial"/>
          <w:sz w:val="20"/>
          <w:szCs w:val="20"/>
          <w:lang w:eastAsia="en-GB"/>
        </w:rPr>
        <w:t>n</w:t>
      </w:r>
      <w:r w:rsidR="001C0103">
        <w:rPr>
          <w:rFonts w:ascii="Arial" w:eastAsia="Times New Roman" w:hAnsi="Arial" w:cs="Arial"/>
          <w:sz w:val="20"/>
          <w:szCs w:val="20"/>
          <w:lang w:eastAsia="en-GB"/>
        </w:rPr>
        <w:t>t</w:t>
      </w:r>
      <w:r w:rsidRPr="001122AE">
        <w:rPr>
          <w:rFonts w:ascii="Arial" w:eastAsia="Times New Roman" w:hAnsi="Arial" w:cs="Arial"/>
          <w:sz w:val="20"/>
          <w:szCs w:val="20"/>
          <w:lang w:eastAsia="en-GB"/>
        </w:rPr>
        <w:t xml:space="preserve">s on your behalf. </w:t>
      </w:r>
    </w:p>
    <w:p w14:paraId="3DE110FD" w14:textId="77777777" w:rsidR="001122AE" w:rsidRPr="001122AE" w:rsidRDefault="001122AE" w:rsidP="001122AE">
      <w:pPr>
        <w:pStyle w:val="ListParagraph"/>
        <w:numPr>
          <w:ilvl w:val="0"/>
          <w:numId w:val="4"/>
        </w:numPr>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 xml:space="preserve">The named proxy user does not have to be a patient at West Timperley Medical Centre but they do need to register with Patient Access. </w:t>
      </w:r>
    </w:p>
    <w:p w14:paraId="7E557E9E" w14:textId="77777777" w:rsidR="001122AE" w:rsidRPr="001122AE" w:rsidRDefault="001122AE" w:rsidP="001122AE">
      <w:pPr>
        <w:pStyle w:val="ListParagraph"/>
        <w:numPr>
          <w:ilvl w:val="0"/>
          <w:numId w:val="4"/>
        </w:numPr>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 xml:space="preserve">Proxy is a new service; procedures and terms for registering may change without prior notification. </w:t>
      </w:r>
    </w:p>
    <w:p w14:paraId="30E762E5" w14:textId="77777777" w:rsidR="004245A9" w:rsidRPr="004245A9" w:rsidRDefault="001122AE" w:rsidP="004245A9">
      <w:pPr>
        <w:pStyle w:val="ListParagraph"/>
        <w:numPr>
          <w:ilvl w:val="0"/>
          <w:numId w:val="4"/>
        </w:numPr>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The practice must ensure consent to proxy access is informed and completion of this from does not automatically grant proxy access. The request may need to be discuss</w:t>
      </w:r>
      <w:r w:rsidR="004245A9">
        <w:rPr>
          <w:rFonts w:ascii="Arial" w:eastAsia="Times New Roman" w:hAnsi="Arial" w:cs="Arial"/>
          <w:sz w:val="20"/>
          <w:szCs w:val="20"/>
          <w:lang w:eastAsia="en-GB"/>
        </w:rPr>
        <w:t>ed at a routine GP appointment. Should an interpreter be required then an independent interpreter can be arranged. We ask that the family member seeking proxy does not act as the interpreter.</w:t>
      </w:r>
    </w:p>
    <w:p w14:paraId="37C9A975" w14:textId="77777777" w:rsidR="001C0103" w:rsidRPr="001C0103" w:rsidRDefault="001C0103" w:rsidP="001C0103">
      <w:pPr>
        <w:tabs>
          <w:tab w:val="center" w:pos="4500"/>
          <w:tab w:val="right" w:pos="9356"/>
        </w:tabs>
        <w:spacing w:after="0" w:line="240" w:lineRule="auto"/>
        <w:ind w:left="360"/>
        <w:rPr>
          <w:rFonts w:ascii="Arial" w:eastAsia="Times New Roman" w:hAnsi="Arial" w:cs="Arial"/>
          <w:sz w:val="20"/>
          <w:szCs w:val="20"/>
          <w:lang w:eastAsia="en-GB"/>
        </w:rPr>
      </w:pPr>
    </w:p>
    <w:p w14:paraId="4E76C52B" w14:textId="77777777" w:rsidR="001122AE" w:rsidRPr="001122AE" w:rsidRDefault="001122AE" w:rsidP="001122AE">
      <w:pPr>
        <w:tabs>
          <w:tab w:val="center" w:pos="4500"/>
          <w:tab w:val="right" w:pos="9356"/>
        </w:tabs>
        <w:spacing w:after="0" w:line="240" w:lineRule="auto"/>
        <w:rPr>
          <w:rFonts w:ascii="Arial" w:eastAsia="Times New Roman" w:hAnsi="Arial" w:cs="Arial"/>
          <w:i/>
          <w:sz w:val="20"/>
          <w:szCs w:val="20"/>
          <w:lang w:eastAsia="en-GB"/>
        </w:rPr>
      </w:pPr>
      <w:r w:rsidRPr="001122AE">
        <w:rPr>
          <w:rFonts w:ascii="Arial" w:eastAsia="Times New Roman" w:hAnsi="Arial" w:cs="Arial"/>
          <w:i/>
          <w:sz w:val="20"/>
          <w:szCs w:val="20"/>
          <w:lang w:eastAsia="en-GB"/>
        </w:rPr>
        <w:t>Please write clearly to avoid delay</w:t>
      </w:r>
    </w:p>
    <w:tbl>
      <w:tblPr>
        <w:tblStyle w:val="TableGrid"/>
        <w:tblW w:w="0" w:type="auto"/>
        <w:tblLook w:val="04A0" w:firstRow="1" w:lastRow="0" w:firstColumn="1" w:lastColumn="0" w:noHBand="0" w:noVBand="1"/>
      </w:tblPr>
      <w:tblGrid>
        <w:gridCol w:w="4927"/>
        <w:gridCol w:w="4927"/>
      </w:tblGrid>
      <w:tr w:rsidR="001122AE" w:rsidRPr="001122AE" w14:paraId="381ECA71" w14:textId="77777777" w:rsidTr="001122AE">
        <w:tc>
          <w:tcPr>
            <w:tcW w:w="5040" w:type="dxa"/>
          </w:tcPr>
          <w:p w14:paraId="3D76F064" w14:textId="77777777" w:rsidR="001122AE" w:rsidRPr="001122AE" w:rsidRDefault="001122AE" w:rsidP="001122AE">
            <w:pPr>
              <w:tabs>
                <w:tab w:val="center" w:pos="4500"/>
                <w:tab w:val="right" w:pos="9356"/>
              </w:tabs>
              <w:rPr>
                <w:rFonts w:ascii="Arial" w:eastAsia="Times New Roman" w:hAnsi="Arial" w:cs="Arial"/>
                <w:b/>
                <w:sz w:val="20"/>
                <w:szCs w:val="20"/>
                <w:lang w:eastAsia="en-GB"/>
              </w:rPr>
            </w:pPr>
            <w:r w:rsidRPr="001122AE">
              <w:rPr>
                <w:rFonts w:ascii="Arial" w:eastAsia="Times New Roman" w:hAnsi="Arial" w:cs="Arial"/>
                <w:b/>
                <w:sz w:val="20"/>
                <w:szCs w:val="20"/>
                <w:lang w:eastAsia="en-GB"/>
              </w:rPr>
              <w:t>Your Details (mandatory)</w:t>
            </w:r>
          </w:p>
        </w:tc>
        <w:tc>
          <w:tcPr>
            <w:tcW w:w="5040" w:type="dxa"/>
          </w:tcPr>
          <w:p w14:paraId="16F10A24" w14:textId="77777777" w:rsidR="001122AE" w:rsidRPr="001122AE" w:rsidRDefault="001122AE" w:rsidP="001122AE">
            <w:pPr>
              <w:tabs>
                <w:tab w:val="center" w:pos="4500"/>
                <w:tab w:val="right" w:pos="9356"/>
              </w:tabs>
              <w:rPr>
                <w:rFonts w:ascii="Arial" w:eastAsia="Times New Roman" w:hAnsi="Arial" w:cs="Arial"/>
                <w:b/>
                <w:sz w:val="20"/>
                <w:szCs w:val="20"/>
                <w:lang w:eastAsia="en-GB"/>
              </w:rPr>
            </w:pPr>
            <w:r w:rsidRPr="001122AE">
              <w:rPr>
                <w:rFonts w:ascii="Arial" w:eastAsia="Times New Roman" w:hAnsi="Arial" w:cs="Arial"/>
                <w:b/>
                <w:sz w:val="20"/>
                <w:szCs w:val="20"/>
                <w:lang w:eastAsia="en-GB"/>
              </w:rPr>
              <w:t>Proxy details (mandatory)</w:t>
            </w:r>
          </w:p>
        </w:tc>
      </w:tr>
      <w:tr w:rsidR="001122AE" w:rsidRPr="001122AE" w14:paraId="16C23B5D" w14:textId="77777777" w:rsidTr="001122AE">
        <w:tc>
          <w:tcPr>
            <w:tcW w:w="5040" w:type="dxa"/>
          </w:tcPr>
          <w:p w14:paraId="10490FD8"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Name:</w:t>
            </w:r>
          </w:p>
        </w:tc>
        <w:tc>
          <w:tcPr>
            <w:tcW w:w="5040" w:type="dxa"/>
          </w:tcPr>
          <w:p w14:paraId="5DF18D2F"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Name</w:t>
            </w:r>
          </w:p>
        </w:tc>
      </w:tr>
      <w:tr w:rsidR="001122AE" w:rsidRPr="001122AE" w14:paraId="6D32CCC0" w14:textId="77777777" w:rsidTr="001122AE">
        <w:tc>
          <w:tcPr>
            <w:tcW w:w="5040" w:type="dxa"/>
          </w:tcPr>
          <w:p w14:paraId="346C18DB"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Address:</w:t>
            </w:r>
          </w:p>
          <w:p w14:paraId="32025AA2"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p>
          <w:p w14:paraId="1F5BC0DC"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p>
          <w:p w14:paraId="1E0280C1"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p>
          <w:p w14:paraId="611234DE"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p>
          <w:p w14:paraId="128310CD"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Post code</w:t>
            </w:r>
          </w:p>
        </w:tc>
        <w:tc>
          <w:tcPr>
            <w:tcW w:w="5040" w:type="dxa"/>
          </w:tcPr>
          <w:p w14:paraId="49284E61"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Address:</w:t>
            </w:r>
          </w:p>
          <w:p w14:paraId="2A53CB23"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p>
          <w:p w14:paraId="6BA4C6C5"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p>
          <w:p w14:paraId="2B6A513A"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p>
          <w:p w14:paraId="28BAFA02"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p>
          <w:p w14:paraId="2815F3B2"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Post code:</w:t>
            </w:r>
          </w:p>
        </w:tc>
      </w:tr>
      <w:tr w:rsidR="001122AE" w:rsidRPr="001122AE" w14:paraId="750FE517" w14:textId="77777777" w:rsidTr="001122AE">
        <w:tc>
          <w:tcPr>
            <w:tcW w:w="5040" w:type="dxa"/>
          </w:tcPr>
          <w:p w14:paraId="50E5E0D4"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Telephone:</w:t>
            </w:r>
          </w:p>
        </w:tc>
        <w:tc>
          <w:tcPr>
            <w:tcW w:w="5040" w:type="dxa"/>
          </w:tcPr>
          <w:p w14:paraId="1DEF0141"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Telephone:</w:t>
            </w:r>
          </w:p>
        </w:tc>
      </w:tr>
      <w:tr w:rsidR="001122AE" w:rsidRPr="001122AE" w14:paraId="5DFA483E" w14:textId="77777777" w:rsidTr="001122AE">
        <w:tc>
          <w:tcPr>
            <w:tcW w:w="5040" w:type="dxa"/>
          </w:tcPr>
          <w:p w14:paraId="7DD49252"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Email:</w:t>
            </w:r>
          </w:p>
        </w:tc>
        <w:tc>
          <w:tcPr>
            <w:tcW w:w="5040" w:type="dxa"/>
          </w:tcPr>
          <w:p w14:paraId="5EFE5470"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Email (mandatory)</w:t>
            </w:r>
          </w:p>
        </w:tc>
      </w:tr>
      <w:tr w:rsidR="001122AE" w:rsidRPr="001122AE" w14:paraId="7B936F7A" w14:textId="77777777" w:rsidTr="001122AE">
        <w:tc>
          <w:tcPr>
            <w:tcW w:w="5040" w:type="dxa"/>
          </w:tcPr>
          <w:p w14:paraId="65B26084"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Mobile:</w:t>
            </w:r>
          </w:p>
        </w:tc>
        <w:tc>
          <w:tcPr>
            <w:tcW w:w="5040" w:type="dxa"/>
          </w:tcPr>
          <w:p w14:paraId="072D9AAC"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Mobile:</w:t>
            </w:r>
          </w:p>
        </w:tc>
      </w:tr>
      <w:tr w:rsidR="001122AE" w:rsidRPr="001122AE" w14:paraId="0B2E20CF" w14:textId="77777777" w:rsidTr="001122AE">
        <w:tc>
          <w:tcPr>
            <w:tcW w:w="5040" w:type="dxa"/>
          </w:tcPr>
          <w:p w14:paraId="6228A7F5"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DOB</w:t>
            </w:r>
          </w:p>
        </w:tc>
        <w:tc>
          <w:tcPr>
            <w:tcW w:w="5040" w:type="dxa"/>
          </w:tcPr>
          <w:p w14:paraId="4CC05FF5"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DOB</w:t>
            </w:r>
          </w:p>
        </w:tc>
      </w:tr>
      <w:tr w:rsidR="00BB64FC" w:rsidRPr="001122AE" w14:paraId="432E91E6" w14:textId="77777777" w:rsidTr="001122AE">
        <w:tc>
          <w:tcPr>
            <w:tcW w:w="5040" w:type="dxa"/>
          </w:tcPr>
          <w:p w14:paraId="03AD60C5" w14:textId="77777777" w:rsidR="00BB64FC" w:rsidRPr="001122AE" w:rsidRDefault="00BB64FC" w:rsidP="001122AE">
            <w:pPr>
              <w:tabs>
                <w:tab w:val="center" w:pos="4500"/>
                <w:tab w:val="right" w:pos="9356"/>
              </w:tabs>
              <w:rPr>
                <w:rFonts w:ascii="Arial" w:eastAsia="Times New Roman" w:hAnsi="Arial" w:cs="Arial"/>
                <w:sz w:val="20"/>
                <w:szCs w:val="20"/>
                <w:lang w:eastAsia="en-GB"/>
              </w:rPr>
            </w:pPr>
          </w:p>
        </w:tc>
        <w:tc>
          <w:tcPr>
            <w:tcW w:w="5040" w:type="dxa"/>
          </w:tcPr>
          <w:p w14:paraId="2D66288E" w14:textId="77777777" w:rsidR="00BB64FC" w:rsidRPr="001122AE" w:rsidRDefault="00BB64FC" w:rsidP="001122AE">
            <w:pPr>
              <w:tabs>
                <w:tab w:val="center" w:pos="4500"/>
                <w:tab w:val="right" w:pos="9356"/>
              </w:tabs>
              <w:rPr>
                <w:rFonts w:ascii="Arial" w:eastAsia="Times New Roman" w:hAnsi="Arial" w:cs="Arial"/>
                <w:sz w:val="20"/>
                <w:szCs w:val="20"/>
                <w:lang w:eastAsia="en-GB"/>
              </w:rPr>
            </w:pPr>
            <w:r>
              <w:rPr>
                <w:rFonts w:ascii="Arial" w:eastAsia="Times New Roman" w:hAnsi="Arial" w:cs="Arial"/>
                <w:sz w:val="20"/>
                <w:szCs w:val="20"/>
                <w:lang w:eastAsia="en-GB"/>
              </w:rPr>
              <w:t>Relationship to Patient:</w:t>
            </w:r>
          </w:p>
        </w:tc>
      </w:tr>
    </w:tbl>
    <w:p w14:paraId="6C9FF4E0" w14:textId="77777777" w:rsidR="001122AE" w:rsidRPr="004245A9" w:rsidRDefault="001122AE" w:rsidP="001122AE">
      <w:pPr>
        <w:tabs>
          <w:tab w:val="center" w:pos="4500"/>
          <w:tab w:val="right" w:pos="9356"/>
        </w:tabs>
        <w:spacing w:after="0" w:line="240" w:lineRule="auto"/>
        <w:rPr>
          <w:rFonts w:ascii="Arial" w:eastAsia="Times New Roman" w:hAnsi="Arial" w:cs="Arial"/>
          <w:b/>
          <w:sz w:val="20"/>
          <w:szCs w:val="20"/>
          <w:lang w:eastAsia="en-GB"/>
        </w:rPr>
      </w:pPr>
    </w:p>
    <w:p w14:paraId="4F822AC9" w14:textId="77777777" w:rsidR="001122AE" w:rsidRPr="004245A9" w:rsidRDefault="001122AE" w:rsidP="001122AE">
      <w:pPr>
        <w:tabs>
          <w:tab w:val="center" w:pos="4500"/>
          <w:tab w:val="right" w:pos="9356"/>
        </w:tabs>
        <w:spacing w:after="0" w:line="240" w:lineRule="auto"/>
        <w:rPr>
          <w:rFonts w:ascii="Arial" w:eastAsia="Times New Roman" w:hAnsi="Arial" w:cs="Arial"/>
          <w:b/>
          <w:sz w:val="20"/>
          <w:szCs w:val="20"/>
          <w:lang w:eastAsia="en-GB"/>
        </w:rPr>
      </w:pPr>
      <w:r w:rsidRPr="004245A9">
        <w:rPr>
          <w:rFonts w:ascii="Arial" w:eastAsia="Times New Roman" w:hAnsi="Arial" w:cs="Arial"/>
          <w:b/>
          <w:sz w:val="20"/>
          <w:szCs w:val="20"/>
          <w:lang w:eastAsia="en-GB"/>
        </w:rPr>
        <w:t>Declaration</w:t>
      </w:r>
    </w:p>
    <w:p w14:paraId="4FB05322" w14:textId="77777777" w:rsidR="001122AE" w:rsidRPr="001122AE" w:rsidRDefault="001122AE" w:rsidP="001122AE">
      <w:pPr>
        <w:tabs>
          <w:tab w:val="center" w:pos="4500"/>
          <w:tab w:val="right" w:pos="9356"/>
        </w:tabs>
        <w:spacing w:after="0" w:line="240" w:lineRule="auto"/>
        <w:rPr>
          <w:rFonts w:ascii="Arial" w:eastAsia="Times New Roman" w:hAnsi="Arial" w:cs="Arial"/>
          <w:sz w:val="20"/>
          <w:szCs w:val="20"/>
          <w:lang w:eastAsia="en-GB"/>
        </w:rPr>
      </w:pPr>
    </w:p>
    <w:p w14:paraId="3A7231B1" w14:textId="77777777" w:rsidR="001122AE" w:rsidRPr="001122AE" w:rsidRDefault="001122AE" w:rsidP="001122AE">
      <w:pPr>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 xml:space="preserve">I give permission for the above named proxy user to have access to my personal details an my medical records for the purpose of using Online Patient Access. </w:t>
      </w:r>
    </w:p>
    <w:p w14:paraId="49E9342F" w14:textId="77777777" w:rsidR="001122AE" w:rsidRPr="001122AE" w:rsidRDefault="001122AE" w:rsidP="001122AE">
      <w:pPr>
        <w:tabs>
          <w:tab w:val="center" w:pos="4500"/>
          <w:tab w:val="right" w:pos="9356"/>
        </w:tabs>
        <w:spacing w:after="0" w:line="240" w:lineRule="auto"/>
        <w:rPr>
          <w:rFonts w:ascii="Arial" w:eastAsia="Times New Roman" w:hAnsi="Arial" w:cs="Arial"/>
          <w:sz w:val="20"/>
          <w:szCs w:val="20"/>
          <w:lang w:eastAsia="en-GB"/>
        </w:rPr>
      </w:pPr>
    </w:p>
    <w:p w14:paraId="1283C399" w14:textId="77777777" w:rsidR="001122AE" w:rsidRPr="001122AE" w:rsidRDefault="001122AE" w:rsidP="001122AE">
      <w:pPr>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 xml:space="preserve">If you have Care Record viewing on your account please circle the areas of your medical record that you grant your proxy to have access too </w:t>
      </w:r>
    </w:p>
    <w:p w14:paraId="63F373DC" w14:textId="77777777" w:rsidR="001122AE" w:rsidRPr="001122AE" w:rsidRDefault="001122AE" w:rsidP="001122AE">
      <w:pPr>
        <w:tabs>
          <w:tab w:val="center" w:pos="4500"/>
          <w:tab w:val="right" w:pos="9356"/>
        </w:tabs>
        <w:spacing w:after="0" w:line="240" w:lineRule="auto"/>
        <w:rPr>
          <w:rFonts w:ascii="Arial" w:eastAsia="Times New Roman" w:hAnsi="Arial" w:cs="Arial"/>
          <w:sz w:val="20"/>
          <w:szCs w:val="20"/>
          <w:lang w:eastAsia="en-GB"/>
        </w:rPr>
      </w:pPr>
    </w:p>
    <w:p w14:paraId="0DB0B05E" w14:textId="77777777" w:rsidR="001122AE" w:rsidRPr="001122AE" w:rsidRDefault="001122AE" w:rsidP="001122AE">
      <w:pPr>
        <w:tabs>
          <w:tab w:val="center" w:pos="4500"/>
          <w:tab w:val="right" w:pos="9356"/>
        </w:tabs>
        <w:spacing w:after="0" w:line="240" w:lineRule="auto"/>
        <w:rPr>
          <w:rFonts w:ascii="Arial" w:eastAsia="Times New Roman" w:hAnsi="Arial" w:cs="Arial"/>
          <w:sz w:val="20"/>
          <w:szCs w:val="20"/>
          <w:lang w:eastAsia="en-GB"/>
        </w:rPr>
      </w:pPr>
      <w:r w:rsidRPr="001122AE">
        <w:rPr>
          <w:rFonts w:ascii="Arial" w:eastAsia="Times New Roman" w:hAnsi="Arial" w:cs="Arial"/>
          <w:sz w:val="20"/>
          <w:szCs w:val="20"/>
          <w:lang w:eastAsia="en-GB"/>
        </w:rPr>
        <w:t xml:space="preserve">  Laboratory results                  </w:t>
      </w:r>
      <w:r>
        <w:rPr>
          <w:rFonts w:ascii="Arial" w:eastAsia="Times New Roman" w:hAnsi="Arial" w:cs="Arial"/>
          <w:sz w:val="20"/>
          <w:szCs w:val="20"/>
          <w:lang w:eastAsia="en-GB"/>
        </w:rPr>
        <w:t xml:space="preserve"> </w:t>
      </w:r>
      <w:r w:rsidRPr="001122AE">
        <w:rPr>
          <w:rFonts w:ascii="Arial" w:eastAsia="Times New Roman" w:hAnsi="Arial" w:cs="Arial"/>
          <w:sz w:val="20"/>
          <w:szCs w:val="20"/>
          <w:lang w:eastAsia="en-GB"/>
        </w:rPr>
        <w:t xml:space="preserve">     Immunisations                          </w:t>
      </w:r>
      <w:r>
        <w:rPr>
          <w:rFonts w:ascii="Arial" w:eastAsia="Times New Roman" w:hAnsi="Arial" w:cs="Arial"/>
          <w:sz w:val="20"/>
          <w:szCs w:val="20"/>
          <w:lang w:eastAsia="en-GB"/>
        </w:rPr>
        <w:t xml:space="preserve">   </w:t>
      </w:r>
      <w:r w:rsidRPr="001122AE">
        <w:rPr>
          <w:rFonts w:ascii="Arial" w:eastAsia="Times New Roman" w:hAnsi="Arial" w:cs="Arial"/>
          <w:sz w:val="20"/>
          <w:szCs w:val="20"/>
          <w:lang w:eastAsia="en-GB"/>
        </w:rPr>
        <w:t xml:space="preserve">Problems (diagnosis) </w:t>
      </w:r>
      <w:r w:rsidRPr="001122AE">
        <w:rPr>
          <w:rFonts w:ascii="Arial" w:eastAsia="Times New Roman" w:hAnsi="Arial" w:cs="Arial"/>
          <w:sz w:val="20"/>
          <w:szCs w:val="20"/>
          <w:lang w:eastAsia="en-GB"/>
        </w:rPr>
        <w:tab/>
        <w:t xml:space="preserve">       </w:t>
      </w:r>
      <w:r>
        <w:rPr>
          <w:rFonts w:ascii="Arial" w:eastAsia="Times New Roman" w:hAnsi="Arial" w:cs="Arial"/>
          <w:sz w:val="20"/>
          <w:szCs w:val="20"/>
          <w:lang w:eastAsia="en-GB"/>
        </w:rPr>
        <w:t xml:space="preserve">  </w:t>
      </w:r>
      <w:r w:rsidRPr="001122AE">
        <w:rPr>
          <w:rFonts w:ascii="Arial" w:eastAsia="Times New Roman" w:hAnsi="Arial" w:cs="Arial"/>
          <w:sz w:val="20"/>
          <w:szCs w:val="20"/>
          <w:lang w:eastAsia="en-GB"/>
        </w:rPr>
        <w:t xml:space="preserve">  Consultations</w:t>
      </w:r>
    </w:p>
    <w:p w14:paraId="4E6AB9C6" w14:textId="77777777" w:rsidR="001122AE" w:rsidRPr="001122AE" w:rsidRDefault="001122AE" w:rsidP="001122AE">
      <w:pPr>
        <w:tabs>
          <w:tab w:val="center" w:pos="4500"/>
          <w:tab w:val="right" w:pos="9356"/>
        </w:tabs>
        <w:spacing w:after="0" w:line="240" w:lineRule="auto"/>
        <w:rPr>
          <w:rFonts w:ascii="Arial" w:eastAsia="Times New Roman" w:hAnsi="Arial" w:cs="Arial"/>
          <w:sz w:val="20"/>
          <w:szCs w:val="20"/>
          <w:lang w:eastAsia="en-GB"/>
        </w:rPr>
      </w:pPr>
    </w:p>
    <w:tbl>
      <w:tblPr>
        <w:tblStyle w:val="TableGrid"/>
        <w:tblW w:w="0" w:type="auto"/>
        <w:tblLook w:val="04A0" w:firstRow="1" w:lastRow="0" w:firstColumn="1" w:lastColumn="0" w:noHBand="0" w:noVBand="1"/>
      </w:tblPr>
      <w:tblGrid>
        <w:gridCol w:w="4921"/>
        <w:gridCol w:w="4933"/>
      </w:tblGrid>
      <w:tr w:rsidR="001122AE" w:rsidRPr="001122AE" w14:paraId="3E7D5A0B" w14:textId="77777777" w:rsidTr="001122AE">
        <w:tc>
          <w:tcPr>
            <w:tcW w:w="5040" w:type="dxa"/>
          </w:tcPr>
          <w:p w14:paraId="6F65C089"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I understand that this consent will remain in force indefinitely unless I withdraw my consent and notify the practice. However, I am aware that my Doctor may override this authority at any time. I</w:t>
            </w:r>
          </w:p>
          <w:p w14:paraId="2D983F48"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p>
          <w:p w14:paraId="44C07C35"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p>
          <w:p w14:paraId="2769C8EF"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p>
          <w:p w14:paraId="204E3DD6"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p>
          <w:p w14:paraId="74A6F961"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br/>
              <w:t>Signed ……………………………………………(patient)</w:t>
            </w:r>
          </w:p>
        </w:tc>
        <w:tc>
          <w:tcPr>
            <w:tcW w:w="5040" w:type="dxa"/>
          </w:tcPr>
          <w:p w14:paraId="44B9F8BF"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 xml:space="preserve">I will treat any information provided confidentially. I will not disclose information to a third party without prior agreement and will use the information of the person I have proxy access for in their best interests. I understand that access will be revoked if these stipulations are not adhered to. </w:t>
            </w:r>
          </w:p>
          <w:p w14:paraId="2D8890A1" w14:textId="77777777" w:rsidR="001122AE" w:rsidRDefault="001122AE" w:rsidP="001122AE">
            <w:pPr>
              <w:tabs>
                <w:tab w:val="center" w:pos="4500"/>
                <w:tab w:val="right" w:pos="9356"/>
              </w:tabs>
              <w:rPr>
                <w:rFonts w:ascii="Arial" w:eastAsia="Times New Roman" w:hAnsi="Arial" w:cs="Arial"/>
                <w:sz w:val="20"/>
                <w:szCs w:val="20"/>
                <w:lang w:eastAsia="en-GB"/>
              </w:rPr>
            </w:pPr>
          </w:p>
          <w:p w14:paraId="6B2130C6"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p>
          <w:p w14:paraId="73591649"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p>
          <w:p w14:paraId="3BB8E030"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Signed ……………………………………… (patient)</w:t>
            </w:r>
          </w:p>
        </w:tc>
      </w:tr>
      <w:tr w:rsidR="001122AE" w:rsidRPr="001122AE" w14:paraId="37A24D41" w14:textId="77777777" w:rsidTr="001122AE">
        <w:tc>
          <w:tcPr>
            <w:tcW w:w="5040" w:type="dxa"/>
          </w:tcPr>
          <w:p w14:paraId="69F43235"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p>
          <w:p w14:paraId="58370FC4"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Date ……………………………………………………….</w:t>
            </w:r>
          </w:p>
        </w:tc>
        <w:tc>
          <w:tcPr>
            <w:tcW w:w="5040" w:type="dxa"/>
          </w:tcPr>
          <w:p w14:paraId="5364BD5A"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p>
          <w:p w14:paraId="5AC0F5CB" w14:textId="77777777" w:rsidR="001122AE" w:rsidRPr="001122AE" w:rsidRDefault="001122AE" w:rsidP="001122AE">
            <w:pPr>
              <w:tabs>
                <w:tab w:val="center" w:pos="4500"/>
                <w:tab w:val="right" w:pos="9356"/>
              </w:tabs>
              <w:rPr>
                <w:rFonts w:ascii="Arial" w:eastAsia="Times New Roman" w:hAnsi="Arial" w:cs="Arial"/>
                <w:sz w:val="20"/>
                <w:szCs w:val="20"/>
                <w:lang w:eastAsia="en-GB"/>
              </w:rPr>
            </w:pPr>
            <w:r w:rsidRPr="001122AE">
              <w:rPr>
                <w:rFonts w:ascii="Arial" w:eastAsia="Times New Roman" w:hAnsi="Arial" w:cs="Arial"/>
                <w:sz w:val="20"/>
                <w:szCs w:val="20"/>
                <w:lang w:eastAsia="en-GB"/>
              </w:rPr>
              <w:t>Date ………………………………………………………..</w:t>
            </w:r>
          </w:p>
        </w:tc>
      </w:tr>
    </w:tbl>
    <w:p w14:paraId="687A8EA7" w14:textId="77777777" w:rsidR="001122AE" w:rsidRDefault="001122AE" w:rsidP="001122AE">
      <w:pPr>
        <w:tabs>
          <w:tab w:val="center" w:pos="4500"/>
          <w:tab w:val="right" w:pos="9356"/>
        </w:tabs>
        <w:spacing w:after="0" w:line="240" w:lineRule="auto"/>
        <w:rPr>
          <w:rFonts w:ascii="Arial" w:eastAsia="Times New Roman" w:hAnsi="Arial" w:cs="Arial"/>
          <w:sz w:val="16"/>
          <w:szCs w:val="20"/>
          <w:lang w:eastAsia="en-GB"/>
        </w:rPr>
      </w:pPr>
    </w:p>
    <w:p w14:paraId="40BF86EB" w14:textId="77777777" w:rsidR="001122AE" w:rsidRDefault="001122AE" w:rsidP="001122AE">
      <w:pPr>
        <w:tabs>
          <w:tab w:val="center" w:pos="4500"/>
          <w:tab w:val="right" w:pos="9356"/>
        </w:tabs>
        <w:spacing w:after="0" w:line="240" w:lineRule="auto"/>
        <w:rPr>
          <w:rFonts w:ascii="Arial" w:eastAsia="Times New Roman" w:hAnsi="Arial" w:cs="Arial"/>
          <w:sz w:val="16"/>
          <w:szCs w:val="20"/>
          <w:lang w:eastAsia="en-GB"/>
        </w:rPr>
      </w:pPr>
      <w:r>
        <w:rPr>
          <w:rFonts w:ascii="Arial" w:eastAsia="Times New Roman" w:hAnsi="Arial" w:cs="Arial"/>
          <w:sz w:val="16"/>
          <w:szCs w:val="20"/>
          <w:lang w:eastAsia="en-GB"/>
        </w:rPr>
        <w:t>For Practice Use Only</w:t>
      </w:r>
    </w:p>
    <w:tbl>
      <w:tblPr>
        <w:tblStyle w:val="TableGrid"/>
        <w:tblW w:w="0" w:type="auto"/>
        <w:tblLook w:val="04A0" w:firstRow="1" w:lastRow="0" w:firstColumn="1" w:lastColumn="0" w:noHBand="0" w:noVBand="1"/>
      </w:tblPr>
      <w:tblGrid>
        <w:gridCol w:w="1643"/>
        <w:gridCol w:w="5947"/>
        <w:gridCol w:w="2264"/>
      </w:tblGrid>
      <w:tr w:rsidR="001122AE" w14:paraId="722A9AA3" w14:textId="77777777" w:rsidTr="001122AE">
        <w:tc>
          <w:tcPr>
            <w:tcW w:w="1668" w:type="dxa"/>
          </w:tcPr>
          <w:p w14:paraId="0EA7AE94" w14:textId="77777777" w:rsidR="001122AE" w:rsidRDefault="001122AE" w:rsidP="001122AE">
            <w:pPr>
              <w:tabs>
                <w:tab w:val="center" w:pos="4500"/>
                <w:tab w:val="right" w:pos="9356"/>
              </w:tabs>
              <w:rPr>
                <w:rFonts w:ascii="Arial" w:eastAsia="Times New Roman" w:hAnsi="Arial" w:cs="Arial"/>
                <w:sz w:val="16"/>
                <w:szCs w:val="20"/>
                <w:lang w:eastAsia="en-GB"/>
              </w:rPr>
            </w:pPr>
            <w:r>
              <w:rPr>
                <w:rFonts w:ascii="Arial" w:eastAsia="Times New Roman" w:hAnsi="Arial" w:cs="Arial"/>
                <w:sz w:val="16"/>
                <w:szCs w:val="20"/>
                <w:lang w:eastAsia="en-GB"/>
              </w:rPr>
              <w:t>ID Check</w:t>
            </w:r>
          </w:p>
        </w:tc>
        <w:tc>
          <w:tcPr>
            <w:tcW w:w="6095" w:type="dxa"/>
          </w:tcPr>
          <w:p w14:paraId="51E12900" w14:textId="77777777" w:rsidR="001122AE" w:rsidRDefault="001122AE" w:rsidP="001122AE">
            <w:pPr>
              <w:tabs>
                <w:tab w:val="center" w:pos="4500"/>
                <w:tab w:val="right" w:pos="9356"/>
              </w:tabs>
              <w:rPr>
                <w:rFonts w:ascii="Arial" w:eastAsia="Times New Roman" w:hAnsi="Arial" w:cs="Arial"/>
                <w:sz w:val="16"/>
                <w:szCs w:val="20"/>
                <w:lang w:eastAsia="en-GB"/>
              </w:rPr>
            </w:pPr>
            <w:r>
              <w:rPr>
                <w:rFonts w:ascii="Arial" w:eastAsia="Times New Roman" w:hAnsi="Arial" w:cs="Arial"/>
                <w:sz w:val="16"/>
                <w:szCs w:val="20"/>
                <w:lang w:eastAsia="en-GB"/>
              </w:rPr>
              <w:t>Type of ID (passport, drivers licence</w:t>
            </w:r>
            <w:r w:rsidR="00BB64FC">
              <w:rPr>
                <w:rFonts w:ascii="Arial" w:eastAsia="Times New Roman" w:hAnsi="Arial" w:cs="Arial"/>
                <w:sz w:val="16"/>
                <w:szCs w:val="20"/>
                <w:lang w:eastAsia="en-GB"/>
              </w:rPr>
              <w:t>, birth certificate</w:t>
            </w:r>
            <w:r>
              <w:rPr>
                <w:rFonts w:ascii="Arial" w:eastAsia="Times New Roman" w:hAnsi="Arial" w:cs="Arial"/>
                <w:sz w:val="16"/>
                <w:szCs w:val="20"/>
                <w:lang w:eastAsia="en-GB"/>
              </w:rPr>
              <w:t xml:space="preserve"> etc) ……………………………</w:t>
            </w:r>
          </w:p>
        </w:tc>
        <w:tc>
          <w:tcPr>
            <w:tcW w:w="2317" w:type="dxa"/>
          </w:tcPr>
          <w:p w14:paraId="45EEB88C" w14:textId="77777777" w:rsidR="001122AE" w:rsidRDefault="001122AE" w:rsidP="001122AE">
            <w:pPr>
              <w:tabs>
                <w:tab w:val="center" w:pos="4500"/>
                <w:tab w:val="right" w:pos="9356"/>
              </w:tabs>
              <w:rPr>
                <w:rFonts w:ascii="Arial" w:eastAsia="Times New Roman" w:hAnsi="Arial" w:cs="Arial"/>
                <w:sz w:val="16"/>
                <w:szCs w:val="20"/>
                <w:lang w:eastAsia="en-GB"/>
              </w:rPr>
            </w:pPr>
            <w:r>
              <w:rPr>
                <w:rFonts w:ascii="Arial" w:eastAsia="Times New Roman" w:hAnsi="Arial" w:cs="Arial"/>
                <w:sz w:val="16"/>
                <w:szCs w:val="20"/>
                <w:lang w:eastAsia="en-GB"/>
              </w:rPr>
              <w:t>Checked by (initial) ………</w:t>
            </w:r>
          </w:p>
        </w:tc>
      </w:tr>
      <w:tr w:rsidR="001122AE" w14:paraId="1562B577" w14:textId="77777777" w:rsidTr="001122AE">
        <w:tc>
          <w:tcPr>
            <w:tcW w:w="1668" w:type="dxa"/>
          </w:tcPr>
          <w:p w14:paraId="677B5FDD" w14:textId="77777777" w:rsidR="001122AE" w:rsidRDefault="001122AE" w:rsidP="001122AE">
            <w:pPr>
              <w:tabs>
                <w:tab w:val="center" w:pos="4500"/>
                <w:tab w:val="right" w:pos="9356"/>
              </w:tabs>
              <w:rPr>
                <w:rFonts w:ascii="Arial" w:eastAsia="Times New Roman" w:hAnsi="Arial" w:cs="Arial"/>
                <w:sz w:val="16"/>
                <w:szCs w:val="20"/>
                <w:lang w:eastAsia="en-GB"/>
              </w:rPr>
            </w:pPr>
            <w:r>
              <w:rPr>
                <w:rFonts w:ascii="Arial" w:eastAsia="Times New Roman" w:hAnsi="Arial" w:cs="Arial"/>
                <w:sz w:val="16"/>
                <w:szCs w:val="20"/>
                <w:lang w:eastAsia="en-GB"/>
              </w:rPr>
              <w:t xml:space="preserve">Approved </w:t>
            </w:r>
          </w:p>
          <w:p w14:paraId="03199CD9" w14:textId="77777777" w:rsidR="001122AE" w:rsidRDefault="001122AE" w:rsidP="001122AE">
            <w:pPr>
              <w:tabs>
                <w:tab w:val="center" w:pos="4500"/>
                <w:tab w:val="right" w:pos="9356"/>
              </w:tabs>
              <w:rPr>
                <w:rFonts w:ascii="Arial" w:eastAsia="Times New Roman" w:hAnsi="Arial" w:cs="Arial"/>
                <w:sz w:val="16"/>
                <w:szCs w:val="20"/>
                <w:lang w:eastAsia="en-GB"/>
              </w:rPr>
            </w:pPr>
            <w:r>
              <w:rPr>
                <w:rFonts w:ascii="Arial" w:eastAsia="Times New Roman" w:hAnsi="Arial" w:cs="Arial"/>
                <w:sz w:val="16"/>
                <w:szCs w:val="20"/>
                <w:lang w:eastAsia="en-GB"/>
              </w:rPr>
              <w:t>Rejected</w:t>
            </w:r>
          </w:p>
        </w:tc>
        <w:tc>
          <w:tcPr>
            <w:tcW w:w="6095" w:type="dxa"/>
          </w:tcPr>
          <w:p w14:paraId="08A2D21B" w14:textId="77777777" w:rsidR="001122AE" w:rsidRDefault="001122AE" w:rsidP="001122AE">
            <w:pPr>
              <w:tabs>
                <w:tab w:val="center" w:pos="4500"/>
                <w:tab w:val="right" w:pos="9356"/>
              </w:tabs>
              <w:rPr>
                <w:rFonts w:ascii="Arial" w:eastAsia="Times New Roman" w:hAnsi="Arial" w:cs="Arial"/>
                <w:sz w:val="16"/>
                <w:szCs w:val="20"/>
                <w:lang w:eastAsia="en-GB"/>
              </w:rPr>
            </w:pPr>
            <w:r>
              <w:rPr>
                <w:rFonts w:ascii="Arial" w:eastAsia="Times New Roman" w:hAnsi="Arial" w:cs="Arial"/>
                <w:sz w:val="16"/>
                <w:szCs w:val="20"/>
                <w:lang w:eastAsia="en-GB"/>
              </w:rPr>
              <w:t>If rejected specify reason:</w:t>
            </w:r>
          </w:p>
        </w:tc>
        <w:tc>
          <w:tcPr>
            <w:tcW w:w="2317" w:type="dxa"/>
          </w:tcPr>
          <w:p w14:paraId="6962FBCC" w14:textId="77777777" w:rsidR="001122AE" w:rsidRDefault="001122AE" w:rsidP="001122AE">
            <w:pPr>
              <w:tabs>
                <w:tab w:val="center" w:pos="4500"/>
                <w:tab w:val="right" w:pos="9356"/>
              </w:tabs>
              <w:rPr>
                <w:rFonts w:ascii="Arial" w:eastAsia="Times New Roman" w:hAnsi="Arial" w:cs="Arial"/>
                <w:sz w:val="16"/>
                <w:szCs w:val="20"/>
                <w:lang w:eastAsia="en-GB"/>
              </w:rPr>
            </w:pPr>
          </w:p>
        </w:tc>
      </w:tr>
      <w:tr w:rsidR="001122AE" w14:paraId="3A65ABB6" w14:textId="77777777" w:rsidTr="001122AE">
        <w:tc>
          <w:tcPr>
            <w:tcW w:w="1668" w:type="dxa"/>
          </w:tcPr>
          <w:p w14:paraId="06D86429" w14:textId="77777777" w:rsidR="001122AE" w:rsidRDefault="001122AE" w:rsidP="001122AE">
            <w:pPr>
              <w:tabs>
                <w:tab w:val="center" w:pos="4500"/>
                <w:tab w:val="right" w:pos="9356"/>
              </w:tabs>
              <w:rPr>
                <w:rFonts w:ascii="Arial" w:eastAsia="Times New Roman" w:hAnsi="Arial" w:cs="Arial"/>
                <w:sz w:val="16"/>
                <w:szCs w:val="20"/>
                <w:lang w:eastAsia="en-GB"/>
              </w:rPr>
            </w:pPr>
            <w:r>
              <w:rPr>
                <w:rFonts w:ascii="Arial" w:eastAsia="Times New Roman" w:hAnsi="Arial" w:cs="Arial"/>
                <w:sz w:val="16"/>
                <w:szCs w:val="20"/>
                <w:lang w:eastAsia="en-GB"/>
              </w:rPr>
              <w:t>Name of Authoriser</w:t>
            </w:r>
          </w:p>
        </w:tc>
        <w:tc>
          <w:tcPr>
            <w:tcW w:w="6095" w:type="dxa"/>
          </w:tcPr>
          <w:p w14:paraId="368728C6" w14:textId="77777777" w:rsidR="001122AE" w:rsidRDefault="001122AE" w:rsidP="001122AE">
            <w:pPr>
              <w:tabs>
                <w:tab w:val="center" w:pos="4500"/>
                <w:tab w:val="right" w:pos="9356"/>
              </w:tabs>
              <w:rPr>
                <w:rFonts w:ascii="Arial" w:eastAsia="Times New Roman" w:hAnsi="Arial" w:cs="Arial"/>
                <w:sz w:val="16"/>
                <w:szCs w:val="20"/>
                <w:lang w:eastAsia="en-GB"/>
              </w:rPr>
            </w:pPr>
            <w:r>
              <w:rPr>
                <w:rFonts w:ascii="Arial" w:eastAsia="Times New Roman" w:hAnsi="Arial" w:cs="Arial"/>
                <w:sz w:val="16"/>
                <w:szCs w:val="20"/>
                <w:lang w:eastAsia="en-GB"/>
              </w:rPr>
              <w:t>Date proxy a/c created and proxy informed</w:t>
            </w:r>
          </w:p>
        </w:tc>
        <w:tc>
          <w:tcPr>
            <w:tcW w:w="2317" w:type="dxa"/>
          </w:tcPr>
          <w:p w14:paraId="7A341063" w14:textId="77777777" w:rsidR="001122AE" w:rsidRDefault="001122AE" w:rsidP="001122AE">
            <w:pPr>
              <w:tabs>
                <w:tab w:val="center" w:pos="4500"/>
                <w:tab w:val="right" w:pos="9356"/>
              </w:tabs>
              <w:rPr>
                <w:rFonts w:ascii="Arial" w:eastAsia="Times New Roman" w:hAnsi="Arial" w:cs="Arial"/>
                <w:sz w:val="16"/>
                <w:szCs w:val="20"/>
                <w:lang w:eastAsia="en-GB"/>
              </w:rPr>
            </w:pPr>
          </w:p>
        </w:tc>
      </w:tr>
    </w:tbl>
    <w:p w14:paraId="697947CC" w14:textId="77777777" w:rsidR="004245A9" w:rsidRDefault="004245A9" w:rsidP="001122AE">
      <w:pPr>
        <w:pStyle w:val="Default"/>
        <w:rPr>
          <w:b/>
          <w:sz w:val="16"/>
          <w:szCs w:val="16"/>
        </w:rPr>
      </w:pPr>
    </w:p>
    <w:p w14:paraId="6CC43F6A" w14:textId="77777777" w:rsidR="001122AE" w:rsidRPr="001122AE" w:rsidRDefault="001122AE" w:rsidP="001122AE">
      <w:pPr>
        <w:pStyle w:val="Default"/>
        <w:rPr>
          <w:b/>
          <w:sz w:val="16"/>
          <w:szCs w:val="16"/>
        </w:rPr>
      </w:pPr>
      <w:r w:rsidRPr="001122AE">
        <w:rPr>
          <w:b/>
          <w:sz w:val="16"/>
          <w:szCs w:val="16"/>
        </w:rPr>
        <w:t xml:space="preserve">PROXY ACCESS TERMS AND CONDITIONS </w:t>
      </w:r>
    </w:p>
    <w:p w14:paraId="3FC1AB56" w14:textId="77777777" w:rsidR="001122AE" w:rsidRPr="001122AE" w:rsidRDefault="001122AE" w:rsidP="001122AE">
      <w:pPr>
        <w:pStyle w:val="Default"/>
        <w:rPr>
          <w:sz w:val="16"/>
          <w:szCs w:val="16"/>
        </w:rPr>
      </w:pPr>
    </w:p>
    <w:p w14:paraId="03D6D664" w14:textId="77777777" w:rsidR="001122AE" w:rsidRPr="001122AE" w:rsidRDefault="001122AE" w:rsidP="001122AE">
      <w:pPr>
        <w:pStyle w:val="Default"/>
        <w:spacing w:after="19"/>
        <w:rPr>
          <w:sz w:val="16"/>
          <w:szCs w:val="16"/>
        </w:rPr>
      </w:pPr>
      <w:r w:rsidRPr="001122AE">
        <w:rPr>
          <w:sz w:val="16"/>
          <w:szCs w:val="16"/>
        </w:rPr>
        <w:t xml:space="preserve">1. When an “age maturity” patient (with a proxy) reaches the age of 11 the account will be become restricted (access to book one appointment only). </w:t>
      </w:r>
    </w:p>
    <w:p w14:paraId="63EB6D21" w14:textId="77777777" w:rsidR="001122AE" w:rsidRPr="001122AE" w:rsidRDefault="001122AE" w:rsidP="001122AE">
      <w:pPr>
        <w:pStyle w:val="Default"/>
        <w:spacing w:after="19"/>
        <w:rPr>
          <w:sz w:val="16"/>
          <w:szCs w:val="16"/>
        </w:rPr>
      </w:pPr>
      <w:r w:rsidRPr="001122AE">
        <w:rPr>
          <w:sz w:val="16"/>
          <w:szCs w:val="16"/>
        </w:rPr>
        <w:t>* The proxy user will be notified automatically by email 3 months before the patients birthday.</w:t>
      </w:r>
    </w:p>
    <w:p w14:paraId="59C66AAC" w14:textId="77777777" w:rsidR="001122AE" w:rsidRPr="001122AE" w:rsidRDefault="001122AE" w:rsidP="001122AE">
      <w:pPr>
        <w:pStyle w:val="Default"/>
        <w:spacing w:after="19"/>
        <w:rPr>
          <w:sz w:val="16"/>
          <w:szCs w:val="16"/>
        </w:rPr>
      </w:pPr>
      <w:r w:rsidRPr="001122AE">
        <w:rPr>
          <w:sz w:val="16"/>
          <w:szCs w:val="16"/>
        </w:rPr>
        <w:t xml:space="preserve">* A clinician will upon request assess whether or not the patient is competent to manage their own account. </w:t>
      </w:r>
    </w:p>
    <w:p w14:paraId="2BF7209A" w14:textId="77777777" w:rsidR="001122AE" w:rsidRPr="001122AE" w:rsidRDefault="001122AE" w:rsidP="001122AE">
      <w:pPr>
        <w:pStyle w:val="Default"/>
        <w:spacing w:after="19"/>
        <w:rPr>
          <w:sz w:val="16"/>
          <w:szCs w:val="16"/>
        </w:rPr>
      </w:pPr>
      <w:r w:rsidRPr="001122AE">
        <w:rPr>
          <w:sz w:val="16"/>
          <w:szCs w:val="16"/>
        </w:rPr>
        <w:t xml:space="preserve">* If deemed competent the proxy account will be disabled and the child will be required to register as a full user of Patient Access by completing an Online Patient Access Application form. </w:t>
      </w:r>
    </w:p>
    <w:p w14:paraId="42AA7ECD" w14:textId="77777777" w:rsidR="001122AE" w:rsidRPr="001122AE" w:rsidRDefault="001122AE" w:rsidP="001122AE">
      <w:pPr>
        <w:pStyle w:val="Default"/>
        <w:spacing w:after="19"/>
        <w:rPr>
          <w:sz w:val="16"/>
          <w:szCs w:val="16"/>
        </w:rPr>
      </w:pPr>
      <w:r w:rsidRPr="001122AE">
        <w:rPr>
          <w:sz w:val="16"/>
          <w:szCs w:val="16"/>
        </w:rPr>
        <w:t xml:space="preserve">* If deemed not competent the proxy account will remain until the child turns 16. </w:t>
      </w:r>
    </w:p>
    <w:p w14:paraId="21CF438F" w14:textId="77777777" w:rsidR="001122AE" w:rsidRPr="001122AE" w:rsidRDefault="001122AE" w:rsidP="001122AE">
      <w:pPr>
        <w:pStyle w:val="Default"/>
        <w:rPr>
          <w:sz w:val="16"/>
          <w:szCs w:val="16"/>
        </w:rPr>
      </w:pPr>
      <w:r w:rsidRPr="001122AE">
        <w:rPr>
          <w:sz w:val="16"/>
          <w:szCs w:val="16"/>
        </w:rPr>
        <w:t xml:space="preserve">* Emails sent automatically when a child attains the age of 11 are sent from Patient Access and not from West Timperley Medical Centre </w:t>
      </w:r>
    </w:p>
    <w:p w14:paraId="275F8A8F" w14:textId="77777777" w:rsidR="001122AE" w:rsidRPr="001122AE" w:rsidRDefault="001122AE" w:rsidP="001122AE">
      <w:pPr>
        <w:pStyle w:val="Default"/>
        <w:rPr>
          <w:sz w:val="16"/>
          <w:szCs w:val="16"/>
        </w:rPr>
      </w:pPr>
    </w:p>
    <w:p w14:paraId="17535FFA" w14:textId="77777777" w:rsidR="001122AE" w:rsidRPr="001122AE" w:rsidRDefault="001122AE" w:rsidP="001122AE">
      <w:pPr>
        <w:pStyle w:val="Default"/>
        <w:spacing w:after="19"/>
        <w:rPr>
          <w:sz w:val="16"/>
          <w:szCs w:val="16"/>
        </w:rPr>
      </w:pPr>
      <w:r w:rsidRPr="001122AE">
        <w:rPr>
          <w:sz w:val="16"/>
          <w:szCs w:val="16"/>
        </w:rPr>
        <w:t xml:space="preserve">2. When an “age maturity” patient (with a proxy) reaches the age of 16 the account will be closed. </w:t>
      </w:r>
    </w:p>
    <w:p w14:paraId="7495ACFE" w14:textId="77777777" w:rsidR="001122AE" w:rsidRPr="001122AE" w:rsidRDefault="001122AE" w:rsidP="001122AE">
      <w:pPr>
        <w:pStyle w:val="Default"/>
        <w:spacing w:after="19"/>
        <w:rPr>
          <w:sz w:val="16"/>
          <w:szCs w:val="16"/>
        </w:rPr>
      </w:pPr>
      <w:r w:rsidRPr="001122AE">
        <w:rPr>
          <w:sz w:val="16"/>
          <w:szCs w:val="16"/>
        </w:rPr>
        <w:t xml:space="preserve">* Patients aged 16 and over are deemed competent to manage their own healthcare. </w:t>
      </w:r>
    </w:p>
    <w:p w14:paraId="2D1A8ECD" w14:textId="77777777" w:rsidR="001122AE" w:rsidRPr="001122AE" w:rsidRDefault="001122AE" w:rsidP="001122AE">
      <w:pPr>
        <w:pStyle w:val="Default"/>
        <w:spacing w:after="19"/>
        <w:rPr>
          <w:sz w:val="16"/>
          <w:szCs w:val="16"/>
        </w:rPr>
      </w:pPr>
      <w:r w:rsidRPr="001122AE">
        <w:rPr>
          <w:sz w:val="16"/>
          <w:szCs w:val="16"/>
        </w:rPr>
        <w:t xml:space="preserve">* The proxy user will be notified automatically by email 3 months before the patient’s birthday. </w:t>
      </w:r>
    </w:p>
    <w:p w14:paraId="6EE51221" w14:textId="77777777" w:rsidR="001122AE" w:rsidRPr="001122AE" w:rsidRDefault="001122AE" w:rsidP="001122AE">
      <w:pPr>
        <w:pStyle w:val="Default"/>
        <w:spacing w:after="19"/>
        <w:rPr>
          <w:sz w:val="16"/>
          <w:szCs w:val="16"/>
        </w:rPr>
      </w:pPr>
      <w:r w:rsidRPr="001122AE">
        <w:rPr>
          <w:sz w:val="16"/>
          <w:szCs w:val="16"/>
        </w:rPr>
        <w:t xml:space="preserve">* The child will be required to register as a full user of Patient Access by completing an Online Patient Access Application form. </w:t>
      </w:r>
    </w:p>
    <w:p w14:paraId="64F57D03" w14:textId="77777777" w:rsidR="001122AE" w:rsidRPr="001122AE" w:rsidRDefault="001122AE" w:rsidP="001122AE">
      <w:pPr>
        <w:pStyle w:val="Default"/>
        <w:spacing w:after="19"/>
        <w:rPr>
          <w:sz w:val="16"/>
          <w:szCs w:val="16"/>
        </w:rPr>
      </w:pPr>
      <w:r w:rsidRPr="001122AE">
        <w:rPr>
          <w:sz w:val="16"/>
          <w:szCs w:val="16"/>
        </w:rPr>
        <w:t xml:space="preserve">* In some circumstances it may be necessary for the proxy to continue to manage the affairs of a child who has turned 16. </w:t>
      </w:r>
    </w:p>
    <w:p w14:paraId="38C9D433" w14:textId="77777777" w:rsidR="001122AE" w:rsidRPr="001122AE" w:rsidRDefault="001122AE" w:rsidP="001122AE">
      <w:pPr>
        <w:pStyle w:val="Default"/>
        <w:rPr>
          <w:sz w:val="16"/>
          <w:szCs w:val="16"/>
        </w:rPr>
      </w:pPr>
      <w:r w:rsidRPr="001122AE">
        <w:rPr>
          <w:sz w:val="16"/>
          <w:szCs w:val="16"/>
        </w:rPr>
        <w:t xml:space="preserve">* Emails sent automatically when a child attains the age of 16 are sent from Patient Access and not from West Timperley Medical Centre. </w:t>
      </w:r>
    </w:p>
    <w:p w14:paraId="31DE88E3" w14:textId="77777777" w:rsidR="001122AE" w:rsidRPr="001122AE" w:rsidRDefault="001122AE" w:rsidP="001122AE">
      <w:pPr>
        <w:pStyle w:val="Default"/>
        <w:rPr>
          <w:sz w:val="16"/>
          <w:szCs w:val="16"/>
        </w:rPr>
      </w:pPr>
    </w:p>
    <w:p w14:paraId="41363692" w14:textId="77777777" w:rsidR="001122AE" w:rsidRPr="001122AE" w:rsidRDefault="001122AE" w:rsidP="001122AE">
      <w:pPr>
        <w:pStyle w:val="Default"/>
        <w:rPr>
          <w:sz w:val="16"/>
          <w:szCs w:val="16"/>
        </w:rPr>
      </w:pPr>
      <w:r w:rsidRPr="001122AE">
        <w:rPr>
          <w:sz w:val="16"/>
          <w:szCs w:val="16"/>
        </w:rPr>
        <w:t xml:space="preserve">3. All requests from the proxy user to continue to manage the affairs of a child will be assessed by a clinician. There may be a wait of up to two weeks for the request to be accepted or rejected. The may need to be assessed via an appointment. The proxy user will be notified by the practice when the request has been approved or if it has been rejected. </w:t>
      </w:r>
    </w:p>
    <w:p w14:paraId="57D84B2A" w14:textId="77777777" w:rsidR="001122AE" w:rsidRPr="001122AE" w:rsidRDefault="001122AE" w:rsidP="001122AE">
      <w:pPr>
        <w:pStyle w:val="Default"/>
        <w:rPr>
          <w:sz w:val="16"/>
          <w:szCs w:val="16"/>
        </w:rPr>
      </w:pPr>
    </w:p>
    <w:p w14:paraId="1FC87914" w14:textId="77777777" w:rsidR="001122AE" w:rsidRPr="001122AE" w:rsidRDefault="001122AE" w:rsidP="001122AE">
      <w:pPr>
        <w:pStyle w:val="Default"/>
        <w:rPr>
          <w:sz w:val="16"/>
          <w:szCs w:val="16"/>
        </w:rPr>
      </w:pPr>
      <w:r w:rsidRPr="001122AE">
        <w:rPr>
          <w:sz w:val="16"/>
          <w:szCs w:val="16"/>
        </w:rPr>
        <w:t xml:space="preserve">4. A Clinician will assess a proxy access request for an adult. The Clinician needs to be satisfied that informed consent has been provided. For this to be assessed the person requesting the proxy may be asked to attend an appointment. The proxy user will be notified by the practice when the request has been approved.  </w:t>
      </w:r>
    </w:p>
    <w:p w14:paraId="68D9C08A" w14:textId="77777777" w:rsidR="001122AE" w:rsidRPr="001122AE" w:rsidRDefault="001122AE" w:rsidP="001122AE">
      <w:pPr>
        <w:pStyle w:val="Default"/>
        <w:rPr>
          <w:sz w:val="16"/>
          <w:szCs w:val="16"/>
        </w:rPr>
      </w:pPr>
    </w:p>
    <w:p w14:paraId="04BC6AE4" w14:textId="77777777" w:rsidR="001122AE" w:rsidRPr="001122AE" w:rsidRDefault="001122AE" w:rsidP="001122AE">
      <w:pPr>
        <w:pStyle w:val="Default"/>
        <w:rPr>
          <w:sz w:val="16"/>
          <w:szCs w:val="16"/>
        </w:rPr>
      </w:pPr>
      <w:r w:rsidRPr="001122AE">
        <w:rPr>
          <w:sz w:val="16"/>
          <w:szCs w:val="16"/>
        </w:rPr>
        <w:t xml:space="preserve">5. Proxy access for adult patients remains indefinitely until either the patient informs us they no longer wish the proxy user to have access (and their link will then be removed); or the proxy user informs us they no longer wish to have control of the patient’s account – and their link will then be removed. The practice will inform both parties when links have been removed. </w:t>
      </w:r>
    </w:p>
    <w:p w14:paraId="4B5D70DD" w14:textId="77777777" w:rsidR="001122AE" w:rsidRPr="001122AE" w:rsidRDefault="001122AE" w:rsidP="001122AE">
      <w:pPr>
        <w:pStyle w:val="Default"/>
        <w:rPr>
          <w:sz w:val="16"/>
          <w:szCs w:val="16"/>
        </w:rPr>
      </w:pPr>
    </w:p>
    <w:p w14:paraId="5ABFA56D" w14:textId="77777777" w:rsidR="001122AE" w:rsidRPr="001122AE" w:rsidRDefault="001122AE" w:rsidP="001122AE">
      <w:pPr>
        <w:pStyle w:val="Default"/>
        <w:rPr>
          <w:sz w:val="16"/>
          <w:szCs w:val="16"/>
        </w:rPr>
      </w:pPr>
      <w:r w:rsidRPr="001122AE">
        <w:rPr>
          <w:sz w:val="16"/>
          <w:szCs w:val="16"/>
        </w:rPr>
        <w:t xml:space="preserve">6. If a child’s medical record contains a Gillick or Fraser competency code the patient is deemed competent to manage their own account and requests for proxy access will be rejected. The proxy user will be notified by the practice. If a competency code is added at any time while the patient has a proxy user the link will be removed and the proxy user will be notified by the practice. For more information about Gillick/Fraser competency please visit: </w:t>
      </w:r>
      <w:r w:rsidRPr="001122AE">
        <w:rPr>
          <w:b/>
          <w:bCs/>
          <w:sz w:val="16"/>
          <w:szCs w:val="16"/>
        </w:rPr>
        <w:t xml:space="preserve">https://www.nhs.uk/conditions/consent-to-treatment/children/ </w:t>
      </w:r>
    </w:p>
    <w:p w14:paraId="053A29F5" w14:textId="77777777" w:rsidR="001122AE" w:rsidRPr="001122AE" w:rsidRDefault="001122AE" w:rsidP="001122AE">
      <w:pPr>
        <w:pStyle w:val="Default"/>
        <w:rPr>
          <w:sz w:val="16"/>
          <w:szCs w:val="16"/>
        </w:rPr>
      </w:pPr>
    </w:p>
    <w:p w14:paraId="236849F0" w14:textId="77777777" w:rsidR="001122AE" w:rsidRPr="001122AE" w:rsidRDefault="001122AE" w:rsidP="001122AE">
      <w:pPr>
        <w:pStyle w:val="Default"/>
        <w:rPr>
          <w:sz w:val="16"/>
          <w:szCs w:val="16"/>
        </w:rPr>
      </w:pPr>
      <w:r w:rsidRPr="001122AE">
        <w:rPr>
          <w:sz w:val="16"/>
          <w:szCs w:val="16"/>
        </w:rPr>
        <w:t xml:space="preserve">7. Failure to comply with these terms and conditions and the stipulations on the form will mean a revocation of the proxy user’s link to the patient’s account. </w:t>
      </w:r>
    </w:p>
    <w:p w14:paraId="72E93CEC" w14:textId="77777777" w:rsidR="001122AE" w:rsidRPr="001122AE" w:rsidRDefault="001122AE" w:rsidP="001122AE">
      <w:pPr>
        <w:pStyle w:val="Default"/>
        <w:rPr>
          <w:sz w:val="16"/>
          <w:szCs w:val="16"/>
        </w:rPr>
      </w:pPr>
    </w:p>
    <w:p w14:paraId="78D32789" w14:textId="77777777" w:rsidR="001122AE" w:rsidRPr="001122AE" w:rsidRDefault="001122AE" w:rsidP="001122AE">
      <w:pPr>
        <w:pStyle w:val="Default"/>
        <w:rPr>
          <w:sz w:val="16"/>
          <w:szCs w:val="16"/>
        </w:rPr>
      </w:pPr>
      <w:r w:rsidRPr="001122AE">
        <w:rPr>
          <w:sz w:val="16"/>
          <w:szCs w:val="16"/>
        </w:rPr>
        <w:t xml:space="preserve">8. Abuse of the system in any way will mean a revocation of the patient’s account (if they have one) and the proxy user. New requests for a Patient Access or Proxy account from either party will be rejected. The practice does not have to give a reason for rejecting a request. </w:t>
      </w:r>
    </w:p>
    <w:p w14:paraId="57A0B212" w14:textId="77777777" w:rsidR="001122AE" w:rsidRPr="001122AE" w:rsidRDefault="001122AE" w:rsidP="001122AE">
      <w:pPr>
        <w:pStyle w:val="Default"/>
        <w:rPr>
          <w:sz w:val="16"/>
          <w:szCs w:val="16"/>
        </w:rPr>
      </w:pPr>
    </w:p>
    <w:p w14:paraId="4ADC4DC1" w14:textId="77777777" w:rsidR="001122AE" w:rsidRPr="001122AE" w:rsidRDefault="001122AE" w:rsidP="001122AE">
      <w:pPr>
        <w:pStyle w:val="Default"/>
        <w:rPr>
          <w:sz w:val="16"/>
          <w:szCs w:val="16"/>
        </w:rPr>
      </w:pPr>
      <w:r w:rsidRPr="001122AE">
        <w:rPr>
          <w:sz w:val="16"/>
          <w:szCs w:val="16"/>
        </w:rPr>
        <w:t xml:space="preserve">9. We recommend the proxy uses Patient Access to manage the affairs of the patient or their own medical record. Other online services are available however West Timperley Medical Centre does not support these, if you require technical support you’ll need to contact those service providers directly. Please visit: </w:t>
      </w:r>
      <w:hyperlink r:id="rId15" w:history="1">
        <w:r w:rsidRPr="001122AE">
          <w:rPr>
            <w:rStyle w:val="Hyperlink"/>
            <w:sz w:val="16"/>
            <w:szCs w:val="16"/>
          </w:rPr>
          <w:t>https://support.patientaccess.com/</w:t>
        </w:r>
      </w:hyperlink>
    </w:p>
    <w:p w14:paraId="009FD091" w14:textId="77777777" w:rsidR="001122AE" w:rsidRPr="001122AE" w:rsidRDefault="001122AE" w:rsidP="001122AE">
      <w:pPr>
        <w:pStyle w:val="Default"/>
        <w:rPr>
          <w:sz w:val="16"/>
          <w:szCs w:val="16"/>
        </w:rPr>
      </w:pPr>
    </w:p>
    <w:p w14:paraId="0E10E9ED" w14:textId="77777777" w:rsidR="001122AE" w:rsidRPr="001122AE" w:rsidRDefault="001122AE" w:rsidP="001122AE">
      <w:pPr>
        <w:pStyle w:val="Default"/>
        <w:rPr>
          <w:sz w:val="16"/>
          <w:szCs w:val="16"/>
        </w:rPr>
      </w:pPr>
      <w:r w:rsidRPr="001122AE">
        <w:rPr>
          <w:sz w:val="16"/>
          <w:szCs w:val="16"/>
        </w:rPr>
        <w:t xml:space="preserve">10. If you do not have Care Record Viewing enabled on your account (or you do not currently have a Patient Access account) but you want your Proxy to have access to your detailed medical record, there will be a delay while your application is authorised. </w:t>
      </w:r>
    </w:p>
    <w:p w14:paraId="39EAD2C2" w14:textId="77777777" w:rsidR="001122AE" w:rsidRPr="001122AE" w:rsidRDefault="001122AE" w:rsidP="001122AE">
      <w:pPr>
        <w:pStyle w:val="Default"/>
        <w:rPr>
          <w:sz w:val="16"/>
          <w:szCs w:val="16"/>
        </w:rPr>
      </w:pPr>
    </w:p>
    <w:p w14:paraId="00A44186" w14:textId="77777777" w:rsidR="001122AE" w:rsidRPr="001122AE" w:rsidRDefault="001122AE" w:rsidP="001122AE">
      <w:pPr>
        <w:pStyle w:val="Default"/>
        <w:rPr>
          <w:sz w:val="16"/>
          <w:szCs w:val="16"/>
        </w:rPr>
      </w:pPr>
      <w:r w:rsidRPr="001122AE">
        <w:rPr>
          <w:sz w:val="16"/>
          <w:szCs w:val="16"/>
        </w:rPr>
        <w:t xml:space="preserve">11. West Timperley Medical Centre will endeavour to help with any technical issues you may be having with Patient Access, however we recommend contacting Patient Access support at </w:t>
      </w:r>
      <w:r w:rsidRPr="001122AE">
        <w:rPr>
          <w:b/>
          <w:bCs/>
          <w:sz w:val="16"/>
          <w:szCs w:val="16"/>
        </w:rPr>
        <w:t xml:space="preserve">https://support.patientaccess.com </w:t>
      </w:r>
      <w:r w:rsidRPr="001122AE">
        <w:rPr>
          <w:sz w:val="16"/>
          <w:szCs w:val="16"/>
        </w:rPr>
        <w:t xml:space="preserve">first and foremost as they are more equipped to help with issues related to their service. </w:t>
      </w:r>
    </w:p>
    <w:p w14:paraId="38724FCD" w14:textId="77777777" w:rsidR="001122AE" w:rsidRPr="001122AE" w:rsidRDefault="001122AE" w:rsidP="001122AE">
      <w:pPr>
        <w:pStyle w:val="Default"/>
        <w:rPr>
          <w:sz w:val="16"/>
          <w:szCs w:val="16"/>
        </w:rPr>
      </w:pPr>
    </w:p>
    <w:p w14:paraId="146C4611" w14:textId="77777777" w:rsidR="001122AE" w:rsidRPr="001122AE" w:rsidRDefault="001122AE" w:rsidP="001122AE">
      <w:pPr>
        <w:pStyle w:val="Default"/>
        <w:rPr>
          <w:sz w:val="16"/>
          <w:szCs w:val="16"/>
        </w:rPr>
      </w:pPr>
      <w:r w:rsidRPr="001122AE">
        <w:rPr>
          <w:sz w:val="16"/>
          <w:szCs w:val="16"/>
        </w:rPr>
        <w:t xml:space="preserve">12. The service is provided solely for the use of the registered patient and/or proxy user i.e. the patient or their parent/guardian, carer or power of attorney named on the application form. </w:t>
      </w:r>
    </w:p>
    <w:p w14:paraId="18C8A9E8" w14:textId="77777777" w:rsidR="001122AE" w:rsidRPr="001122AE" w:rsidRDefault="001122AE" w:rsidP="001122AE">
      <w:pPr>
        <w:pStyle w:val="Default"/>
        <w:rPr>
          <w:sz w:val="16"/>
          <w:szCs w:val="16"/>
        </w:rPr>
      </w:pPr>
    </w:p>
    <w:p w14:paraId="652AF7CE" w14:textId="77777777" w:rsidR="001122AE" w:rsidRPr="001122AE" w:rsidRDefault="001122AE" w:rsidP="001122AE">
      <w:pPr>
        <w:pStyle w:val="Default"/>
        <w:rPr>
          <w:sz w:val="16"/>
          <w:szCs w:val="16"/>
        </w:rPr>
      </w:pPr>
      <w:r w:rsidRPr="001122AE">
        <w:rPr>
          <w:sz w:val="16"/>
          <w:szCs w:val="16"/>
        </w:rPr>
        <w:t xml:space="preserve">13. Passwords/logon credentials should be kept secret. Do not pass on the details of passwords to anyone else. </w:t>
      </w:r>
    </w:p>
    <w:p w14:paraId="3C718176" w14:textId="77777777" w:rsidR="001122AE" w:rsidRPr="001122AE" w:rsidRDefault="001122AE" w:rsidP="001122AE">
      <w:pPr>
        <w:pStyle w:val="Default"/>
        <w:rPr>
          <w:sz w:val="16"/>
          <w:szCs w:val="16"/>
        </w:rPr>
      </w:pPr>
    </w:p>
    <w:p w14:paraId="69806DB9" w14:textId="77777777" w:rsidR="001122AE" w:rsidRPr="001122AE" w:rsidRDefault="001122AE" w:rsidP="001122AE">
      <w:pPr>
        <w:pStyle w:val="Default"/>
        <w:rPr>
          <w:sz w:val="16"/>
          <w:szCs w:val="16"/>
        </w:rPr>
      </w:pPr>
      <w:r w:rsidRPr="001122AE">
        <w:rPr>
          <w:sz w:val="16"/>
          <w:szCs w:val="16"/>
        </w:rPr>
        <w:t xml:space="preserve">14. The practice cannot guarantee that the Patient Access service or other service providers will be continuously available. </w:t>
      </w:r>
    </w:p>
    <w:p w14:paraId="7EFE3496" w14:textId="77777777" w:rsidR="001122AE" w:rsidRPr="001122AE" w:rsidRDefault="001122AE" w:rsidP="001122AE">
      <w:pPr>
        <w:pStyle w:val="Default"/>
        <w:rPr>
          <w:sz w:val="16"/>
          <w:szCs w:val="16"/>
        </w:rPr>
      </w:pPr>
    </w:p>
    <w:p w14:paraId="79344B49" w14:textId="77777777" w:rsidR="001122AE" w:rsidRPr="001122AE" w:rsidRDefault="001122AE" w:rsidP="001122AE">
      <w:pPr>
        <w:pStyle w:val="Default"/>
        <w:rPr>
          <w:sz w:val="16"/>
          <w:szCs w:val="16"/>
        </w:rPr>
      </w:pPr>
      <w:r w:rsidRPr="001122AE">
        <w:rPr>
          <w:sz w:val="16"/>
          <w:szCs w:val="16"/>
        </w:rPr>
        <w:t xml:space="preserve">15. If you have a complaint or want to leave feedback about the Patient Access service or Proxy Access please direct your complaints or feedback to </w:t>
      </w:r>
      <w:r w:rsidRPr="001122AE">
        <w:rPr>
          <w:b/>
          <w:bCs/>
          <w:sz w:val="16"/>
          <w:szCs w:val="16"/>
        </w:rPr>
        <w:t>https://support.patientaccess.com/contact-support</w:t>
      </w:r>
      <w:r w:rsidRPr="001122AE">
        <w:rPr>
          <w:sz w:val="16"/>
          <w:szCs w:val="16"/>
        </w:rPr>
        <w:t xml:space="preserve">. We regret that West Timperley Medical Centre cannot accept complaints or feedback about Patient Access as the system is run and maintained by a third party. </w:t>
      </w:r>
    </w:p>
    <w:p w14:paraId="663925D4" w14:textId="77777777" w:rsidR="001122AE" w:rsidRPr="001122AE" w:rsidRDefault="001122AE" w:rsidP="001122AE">
      <w:pPr>
        <w:pStyle w:val="Default"/>
        <w:rPr>
          <w:sz w:val="16"/>
          <w:szCs w:val="16"/>
        </w:rPr>
      </w:pPr>
    </w:p>
    <w:p w14:paraId="396D2F07" w14:textId="77777777" w:rsidR="001122AE" w:rsidRPr="001122AE" w:rsidRDefault="001122AE" w:rsidP="001122AE">
      <w:pPr>
        <w:pStyle w:val="Default"/>
        <w:rPr>
          <w:sz w:val="16"/>
          <w:szCs w:val="16"/>
        </w:rPr>
      </w:pPr>
      <w:r w:rsidRPr="001122AE">
        <w:rPr>
          <w:sz w:val="16"/>
          <w:szCs w:val="16"/>
        </w:rPr>
        <w:t xml:space="preserve">16. If you suspect that your account has been accessed by someone without your agreement you will contact the practice as soon as possible. </w:t>
      </w:r>
    </w:p>
    <w:p w14:paraId="2CB1E06F" w14:textId="77777777" w:rsidR="001122AE" w:rsidRPr="001122AE" w:rsidRDefault="001122AE" w:rsidP="001122AE">
      <w:pPr>
        <w:pStyle w:val="Default"/>
        <w:rPr>
          <w:sz w:val="16"/>
          <w:szCs w:val="16"/>
        </w:rPr>
      </w:pPr>
    </w:p>
    <w:p w14:paraId="3EFBC157" w14:textId="77777777" w:rsidR="001122AE" w:rsidRPr="001122AE" w:rsidRDefault="001122AE" w:rsidP="001122AE">
      <w:pPr>
        <w:pStyle w:val="Default"/>
        <w:rPr>
          <w:sz w:val="16"/>
          <w:szCs w:val="16"/>
        </w:rPr>
      </w:pPr>
      <w:r w:rsidRPr="001122AE">
        <w:rPr>
          <w:sz w:val="16"/>
          <w:szCs w:val="16"/>
        </w:rPr>
        <w:t xml:space="preserve">17. If you see information on your record that is not about you or is inaccurate, you will contact the practice as soon as possible. </w:t>
      </w:r>
    </w:p>
    <w:p w14:paraId="5B34F73A" w14:textId="77777777" w:rsidR="001122AE" w:rsidRPr="001122AE" w:rsidRDefault="001122AE" w:rsidP="001122AE">
      <w:pPr>
        <w:pStyle w:val="Default"/>
        <w:rPr>
          <w:sz w:val="16"/>
          <w:szCs w:val="16"/>
        </w:rPr>
      </w:pPr>
    </w:p>
    <w:p w14:paraId="19FD56FF" w14:textId="77777777" w:rsidR="001122AE" w:rsidRPr="001122AE" w:rsidRDefault="001122AE" w:rsidP="001122AE">
      <w:pPr>
        <w:pStyle w:val="Default"/>
        <w:rPr>
          <w:sz w:val="16"/>
          <w:szCs w:val="16"/>
        </w:rPr>
      </w:pPr>
      <w:r w:rsidRPr="001122AE">
        <w:rPr>
          <w:sz w:val="16"/>
          <w:szCs w:val="16"/>
        </w:rPr>
        <w:t xml:space="preserve">18. We may update these terms and conditions at any time. The latest version of this form, including the terms and conditions, will always be available on our website at </w:t>
      </w:r>
      <w:r w:rsidRPr="001122AE">
        <w:rPr>
          <w:b/>
          <w:bCs/>
          <w:sz w:val="16"/>
          <w:szCs w:val="16"/>
        </w:rPr>
        <w:t xml:space="preserve">www.westtimperleymedicalcentre.co.uk </w:t>
      </w:r>
      <w:r w:rsidRPr="001122AE">
        <w:rPr>
          <w:sz w:val="16"/>
          <w:szCs w:val="16"/>
        </w:rPr>
        <w:t xml:space="preserve">and from reception. By signing page 1 of this form you agree to the terms and conditions as outlined on the latest version of the form. </w:t>
      </w:r>
    </w:p>
    <w:p w14:paraId="26FF2FD5" w14:textId="77777777" w:rsidR="001122AE" w:rsidRPr="001122AE" w:rsidRDefault="001122AE" w:rsidP="001122AE">
      <w:pPr>
        <w:pStyle w:val="Default"/>
        <w:rPr>
          <w:sz w:val="16"/>
          <w:szCs w:val="16"/>
        </w:rPr>
      </w:pPr>
    </w:p>
    <w:p w14:paraId="26DAC4E3" w14:textId="77777777" w:rsidR="001122AE" w:rsidRPr="001122AE" w:rsidRDefault="001122AE" w:rsidP="001122AE">
      <w:pPr>
        <w:pStyle w:val="Default"/>
        <w:rPr>
          <w:sz w:val="16"/>
          <w:szCs w:val="16"/>
        </w:rPr>
      </w:pPr>
      <w:r w:rsidRPr="001122AE">
        <w:rPr>
          <w:sz w:val="16"/>
          <w:szCs w:val="16"/>
        </w:rPr>
        <w:t xml:space="preserve">18. Failure to comply with any of the above conditions may result in revocation of access to the service. </w:t>
      </w:r>
    </w:p>
    <w:p w14:paraId="31C00F62" w14:textId="77777777" w:rsidR="001122AE" w:rsidRPr="001122AE" w:rsidRDefault="001122AE" w:rsidP="001122AE">
      <w:pPr>
        <w:rPr>
          <w:sz w:val="16"/>
          <w:szCs w:val="16"/>
        </w:rPr>
      </w:pPr>
    </w:p>
    <w:p w14:paraId="301AF10E" w14:textId="77777777" w:rsidR="001122AE" w:rsidRPr="001122AE" w:rsidRDefault="001122AE" w:rsidP="001122AE">
      <w:pPr>
        <w:tabs>
          <w:tab w:val="center" w:pos="4500"/>
          <w:tab w:val="right" w:pos="9356"/>
        </w:tabs>
        <w:spacing w:after="0" w:line="240" w:lineRule="auto"/>
        <w:rPr>
          <w:rFonts w:ascii="Arial" w:eastAsia="Times New Roman" w:hAnsi="Arial" w:cs="Arial"/>
          <w:sz w:val="16"/>
          <w:szCs w:val="16"/>
          <w:lang w:eastAsia="en-GB"/>
        </w:rPr>
      </w:pPr>
    </w:p>
    <w:sectPr w:rsidR="001122AE" w:rsidRPr="001122AE" w:rsidSect="00BB64FC">
      <w:headerReference w:type="default" r:id="rId16"/>
      <w:pgSz w:w="11906" w:h="16838"/>
      <w:pgMar w:top="567"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FCFB1" w14:textId="77777777" w:rsidR="006522E7" w:rsidRDefault="006522E7" w:rsidP="007D081C">
      <w:pPr>
        <w:spacing w:after="0" w:line="240" w:lineRule="auto"/>
      </w:pPr>
      <w:r>
        <w:separator/>
      </w:r>
    </w:p>
  </w:endnote>
  <w:endnote w:type="continuationSeparator" w:id="0">
    <w:p w14:paraId="696B2276" w14:textId="77777777" w:rsidR="006522E7" w:rsidRDefault="006522E7" w:rsidP="007D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69F6A" w14:textId="77777777" w:rsidR="006522E7" w:rsidRDefault="006522E7" w:rsidP="007D081C">
      <w:pPr>
        <w:spacing w:after="0" w:line="240" w:lineRule="auto"/>
      </w:pPr>
      <w:r>
        <w:separator/>
      </w:r>
    </w:p>
  </w:footnote>
  <w:footnote w:type="continuationSeparator" w:id="0">
    <w:p w14:paraId="4C597FD3" w14:textId="77777777" w:rsidR="006522E7" w:rsidRDefault="006522E7" w:rsidP="007D0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9295B" w14:textId="77777777" w:rsidR="007D081C" w:rsidRDefault="007D0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C45A5"/>
    <w:multiLevelType w:val="hybridMultilevel"/>
    <w:tmpl w:val="C6A2AA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BAD2B4F"/>
    <w:multiLevelType w:val="hybridMultilevel"/>
    <w:tmpl w:val="312CD194"/>
    <w:lvl w:ilvl="0" w:tplc="0D4A409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D7A6F"/>
    <w:multiLevelType w:val="multilevel"/>
    <w:tmpl w:val="B226F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21D08"/>
    <w:multiLevelType w:val="hybridMultilevel"/>
    <w:tmpl w:val="B9685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1C"/>
    <w:rsid w:val="001122AE"/>
    <w:rsid w:val="00124FE8"/>
    <w:rsid w:val="001C0103"/>
    <w:rsid w:val="00244554"/>
    <w:rsid w:val="00276226"/>
    <w:rsid w:val="004245A9"/>
    <w:rsid w:val="005759B4"/>
    <w:rsid w:val="005B2F67"/>
    <w:rsid w:val="006522E7"/>
    <w:rsid w:val="007666C5"/>
    <w:rsid w:val="007D081C"/>
    <w:rsid w:val="007F4983"/>
    <w:rsid w:val="008F4E5F"/>
    <w:rsid w:val="00B45CF5"/>
    <w:rsid w:val="00BB64FC"/>
    <w:rsid w:val="00D7182B"/>
    <w:rsid w:val="00EC6AC6"/>
    <w:rsid w:val="00FA41CB"/>
    <w:rsid w:val="00FB0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B6344"/>
  <w15:docId w15:val="{C3A5530D-9F89-4749-AFA2-6F87EDA8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81C"/>
  </w:style>
  <w:style w:type="paragraph" w:styleId="Footer">
    <w:name w:val="footer"/>
    <w:basedOn w:val="Normal"/>
    <w:link w:val="FooterChar"/>
    <w:uiPriority w:val="99"/>
    <w:unhideWhenUsed/>
    <w:rsid w:val="007D0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81C"/>
  </w:style>
  <w:style w:type="paragraph" w:styleId="BalloonText">
    <w:name w:val="Balloon Text"/>
    <w:basedOn w:val="Normal"/>
    <w:link w:val="BalloonTextChar"/>
    <w:uiPriority w:val="99"/>
    <w:semiHidden/>
    <w:unhideWhenUsed/>
    <w:rsid w:val="007D0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81C"/>
    <w:rPr>
      <w:rFonts w:ascii="Tahoma" w:hAnsi="Tahoma" w:cs="Tahoma"/>
      <w:sz w:val="16"/>
      <w:szCs w:val="16"/>
    </w:rPr>
  </w:style>
  <w:style w:type="paragraph" w:styleId="NoSpacing">
    <w:name w:val="No Spacing"/>
    <w:uiPriority w:val="1"/>
    <w:qFormat/>
    <w:rsid w:val="007666C5"/>
    <w:pPr>
      <w:spacing w:after="0" w:line="240" w:lineRule="auto"/>
    </w:pPr>
  </w:style>
  <w:style w:type="character" w:styleId="Hyperlink">
    <w:name w:val="Hyperlink"/>
    <w:basedOn w:val="DefaultParagraphFont"/>
    <w:uiPriority w:val="99"/>
    <w:unhideWhenUsed/>
    <w:rsid w:val="00B45CF5"/>
    <w:rPr>
      <w:color w:val="0000FF" w:themeColor="hyperlink"/>
      <w:u w:val="single"/>
    </w:rPr>
  </w:style>
  <w:style w:type="paragraph" w:styleId="ListParagraph">
    <w:name w:val="List Paragraph"/>
    <w:basedOn w:val="Normal"/>
    <w:uiPriority w:val="34"/>
    <w:qFormat/>
    <w:rsid w:val="00FB0550"/>
    <w:pPr>
      <w:ind w:left="720"/>
      <w:contextualSpacing/>
    </w:pPr>
  </w:style>
  <w:style w:type="table" w:styleId="TableGrid">
    <w:name w:val="Table Grid"/>
    <w:basedOn w:val="TableNormal"/>
    <w:uiPriority w:val="59"/>
    <w:rsid w:val="0011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85198">
      <w:bodyDiv w:val="1"/>
      <w:marLeft w:val="0"/>
      <w:marRight w:val="0"/>
      <w:marTop w:val="0"/>
      <w:marBottom w:val="0"/>
      <w:divBdr>
        <w:top w:val="none" w:sz="0" w:space="0" w:color="auto"/>
        <w:left w:val="none" w:sz="0" w:space="0" w:color="auto"/>
        <w:bottom w:val="none" w:sz="0" w:space="0" w:color="auto"/>
        <w:right w:val="none" w:sz="0" w:space="0" w:color="auto"/>
      </w:divBdr>
    </w:div>
    <w:div w:id="339356579">
      <w:bodyDiv w:val="1"/>
      <w:marLeft w:val="0"/>
      <w:marRight w:val="0"/>
      <w:marTop w:val="0"/>
      <w:marBottom w:val="0"/>
      <w:divBdr>
        <w:top w:val="none" w:sz="0" w:space="0" w:color="auto"/>
        <w:left w:val="none" w:sz="0" w:space="0" w:color="auto"/>
        <w:bottom w:val="none" w:sz="0" w:space="0" w:color="auto"/>
        <w:right w:val="none" w:sz="0" w:space="0" w:color="auto"/>
      </w:divBdr>
    </w:div>
    <w:div w:id="596064462">
      <w:bodyDiv w:val="1"/>
      <w:marLeft w:val="0"/>
      <w:marRight w:val="0"/>
      <w:marTop w:val="0"/>
      <w:marBottom w:val="0"/>
      <w:divBdr>
        <w:top w:val="none" w:sz="0" w:space="0" w:color="auto"/>
        <w:left w:val="none" w:sz="0" w:space="0" w:color="auto"/>
        <w:bottom w:val="none" w:sz="0" w:space="0" w:color="auto"/>
        <w:right w:val="none" w:sz="0" w:space="0" w:color="auto"/>
      </w:divBdr>
    </w:div>
    <w:div w:id="668364705">
      <w:bodyDiv w:val="1"/>
      <w:marLeft w:val="0"/>
      <w:marRight w:val="0"/>
      <w:marTop w:val="0"/>
      <w:marBottom w:val="0"/>
      <w:divBdr>
        <w:top w:val="none" w:sz="0" w:space="0" w:color="auto"/>
        <w:left w:val="none" w:sz="0" w:space="0" w:color="auto"/>
        <w:bottom w:val="none" w:sz="0" w:space="0" w:color="auto"/>
        <w:right w:val="none" w:sz="0" w:space="0" w:color="auto"/>
      </w:divBdr>
    </w:div>
    <w:div w:id="952398008">
      <w:bodyDiv w:val="1"/>
      <w:marLeft w:val="0"/>
      <w:marRight w:val="0"/>
      <w:marTop w:val="0"/>
      <w:marBottom w:val="0"/>
      <w:divBdr>
        <w:top w:val="none" w:sz="0" w:space="0" w:color="auto"/>
        <w:left w:val="none" w:sz="0" w:space="0" w:color="auto"/>
        <w:bottom w:val="none" w:sz="0" w:space="0" w:color="auto"/>
        <w:right w:val="none" w:sz="0" w:space="0" w:color="auto"/>
      </w:divBdr>
    </w:div>
    <w:div w:id="1018970070">
      <w:bodyDiv w:val="1"/>
      <w:marLeft w:val="0"/>
      <w:marRight w:val="0"/>
      <w:marTop w:val="0"/>
      <w:marBottom w:val="0"/>
      <w:divBdr>
        <w:top w:val="none" w:sz="0" w:space="0" w:color="auto"/>
        <w:left w:val="none" w:sz="0" w:space="0" w:color="auto"/>
        <w:bottom w:val="none" w:sz="0" w:space="0" w:color="auto"/>
        <w:right w:val="none" w:sz="0" w:space="0" w:color="auto"/>
      </w:divBdr>
    </w:div>
    <w:div w:id="1694569951">
      <w:bodyDiv w:val="1"/>
      <w:marLeft w:val="0"/>
      <w:marRight w:val="0"/>
      <w:marTop w:val="0"/>
      <w:marBottom w:val="0"/>
      <w:divBdr>
        <w:top w:val="none" w:sz="0" w:space="0" w:color="auto"/>
        <w:left w:val="none" w:sz="0" w:space="0" w:color="auto"/>
        <w:bottom w:val="none" w:sz="0" w:space="0" w:color="auto"/>
        <w:right w:val="none" w:sz="0" w:space="0" w:color="auto"/>
      </w:divBdr>
      <w:divsChild>
        <w:div w:id="2027511697">
          <w:marLeft w:val="0"/>
          <w:marRight w:val="0"/>
          <w:marTop w:val="0"/>
          <w:marBottom w:val="0"/>
          <w:divBdr>
            <w:top w:val="none" w:sz="0" w:space="0" w:color="auto"/>
            <w:left w:val="none" w:sz="0" w:space="0" w:color="auto"/>
            <w:bottom w:val="none" w:sz="0" w:space="0" w:color="auto"/>
            <w:right w:val="none" w:sz="0" w:space="0" w:color="auto"/>
          </w:divBdr>
          <w:divsChild>
            <w:div w:id="1616787837">
              <w:marLeft w:val="0"/>
              <w:marRight w:val="0"/>
              <w:marTop w:val="0"/>
              <w:marBottom w:val="0"/>
              <w:divBdr>
                <w:top w:val="none" w:sz="0" w:space="0" w:color="auto"/>
                <w:left w:val="none" w:sz="0" w:space="0" w:color="auto"/>
                <w:bottom w:val="none" w:sz="0" w:space="0" w:color="auto"/>
                <w:right w:val="none" w:sz="0" w:space="0" w:color="auto"/>
              </w:divBdr>
              <w:divsChild>
                <w:div w:id="2443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sttimperleymedicalcentr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upport.patientaccess.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wtmc@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bd49e98399fa15fbd60a9022f1f7fca0">
  <xsd:schema xmlns:xsd="http://www.w3.org/2001/XMLSchema" xmlns:xs="http://www.w3.org/2001/XMLSchema" xmlns:p="http://schemas.microsoft.com/office/2006/metadata/properties" xmlns:ns2="bf58c39b-8673-4393-8f3e-91a19056a050" targetNamespace="http://schemas.microsoft.com/office/2006/metadata/properties" ma:root="true" ma:fieldsID="9710f6970ffda2a1836cc89bed3c09f1"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B577D1-AA86-402B-86B6-3A49C870CE54}">
  <ds:schemaRefs>
    <ds:schemaRef ds:uri="http://schemas.microsoft.com/sharepoint/events"/>
  </ds:schemaRefs>
</ds:datastoreItem>
</file>

<file path=customXml/itemProps2.xml><?xml version="1.0" encoding="utf-8"?>
<ds:datastoreItem xmlns:ds="http://schemas.openxmlformats.org/officeDocument/2006/customXml" ds:itemID="{214DCCD0-06CA-49EC-897E-9B5CF2ACB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8c39b-8673-4393-8f3e-91a19056a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7549B-66CF-4A01-802B-AE0060C3E958}">
  <ds:schemaRefs>
    <ds:schemaRef ds:uri="http://schemas.openxmlformats.org/officeDocument/2006/bibliography"/>
  </ds:schemaRefs>
</ds:datastoreItem>
</file>

<file path=customXml/itemProps4.xml><?xml version="1.0" encoding="utf-8"?>
<ds:datastoreItem xmlns:ds="http://schemas.openxmlformats.org/officeDocument/2006/customXml" ds:itemID="{1015086B-86D8-4605-81CD-9C444A13B4D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ED623D7-F780-499D-B774-E2D086C755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Foskett</dc:creator>
  <cp:lastModifiedBy>Rosalind Dewar</cp:lastModifiedBy>
  <cp:revision>2</cp:revision>
  <cp:lastPrinted>2020-02-03T11:24:00Z</cp:lastPrinted>
  <dcterms:created xsi:type="dcterms:W3CDTF">2021-03-04T11:15:00Z</dcterms:created>
  <dcterms:modified xsi:type="dcterms:W3CDTF">2021-03-04T11:15:00Z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